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31ADBE20" w:rsidR="00C150F9" w:rsidRDefault="00050F4E" w:rsidP="00C96F25">
      <w:pPr>
        <w:pStyle w:val="Annex"/>
        <w:spacing w:after="600"/>
        <w:ind w:left="0" w:firstLine="0"/>
        <w:jc w:val="center"/>
      </w:pPr>
      <w:r w:rsidRPr="00946A9C">
        <w:t>ANNEX 2</w:t>
      </w:r>
      <w:r>
        <w:t xml:space="preserve"> </w:t>
      </w:r>
      <w:r w:rsidR="001F6974">
        <w:t>–</w:t>
      </w:r>
      <w:r>
        <w:t xml:space="preserve"> </w:t>
      </w:r>
      <w:r w:rsidR="001F6974">
        <w:t xml:space="preserve">applicable rules to eligible costs </w:t>
      </w:r>
    </w:p>
    <w:p w14:paraId="33F02AC7" w14:textId="6D155C3A" w:rsidR="00050F4E" w:rsidRDefault="00F468CD" w:rsidP="00C114C7">
      <w:pPr>
        <w:pStyle w:val="Heading1"/>
        <w:numPr>
          <w:ilvl w:val="0"/>
          <w:numId w:val="36"/>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5651AB02"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bike, bus, 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77777777" w:rsidR="00443E91" w:rsidRPr="000E69C7" w:rsidRDefault="00443E91" w:rsidP="00934AAE">
      <w:pPr>
        <w:pStyle w:val="CommentText"/>
        <w:rPr>
          <w:sz w:val="24"/>
          <w:szCs w:val="24"/>
        </w:rPr>
      </w:pPr>
      <w:r w:rsidRPr="000E69C7">
        <w:rPr>
          <w:sz w:val="24"/>
          <w:szCs w:val="24"/>
        </w:rPr>
        <w:t>Travel unit contribution for sustainable means of transport (green travel) is eligible if sustainable means of transport have been used for the majority of the round trip.</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54202EBF" w:rsidR="003803A4" w:rsidRPr="00C114C7" w:rsidRDefault="003803A4" w:rsidP="00AF1DF9">
      <w:pPr>
        <w:pStyle w:val="Heading2"/>
        <w:ind w:left="0" w:firstLine="0"/>
        <w:rPr>
          <w:rFonts w:eastAsia="SimSun" w:hint="eastAsia"/>
          <w:b w:val="0"/>
          <w:shd w:val="clear" w:color="auto" w:fill="FFFF00"/>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r w:rsidRPr="00C96F25">
        <w:rPr>
          <w:rFonts w:ascii="Times New Roman" w:eastAsia="Times New Roman" w:hAnsi="Times New Roman" w:cstheme="minorBidi"/>
          <w:b w:val="0"/>
          <w:bCs w:val="0"/>
          <w:i/>
          <w:color w:val="4AA55B"/>
          <w:szCs w:val="24"/>
          <w:lang w:val="en-US"/>
        </w:rPr>
        <w:t>[Option for HE:</w:t>
      </w:r>
      <w:r w:rsidRPr="00C114C7">
        <w:rPr>
          <w:rFonts w:eastAsia="Calibri"/>
          <w:b w:val="0"/>
          <w:szCs w:val="24"/>
          <w:lang w:eastAsia="ar-SA"/>
        </w:rPr>
        <w:t xml:space="preserve"> Support][</w:t>
      </w:r>
      <w:r w:rsidRPr="00C96F25">
        <w:rPr>
          <w:rFonts w:ascii="Times New Roman" w:eastAsia="Times New Roman" w:hAnsi="Times New Roman" w:cstheme="minorBidi"/>
          <w:b w:val="0"/>
          <w:bCs w:val="0"/>
          <w:i/>
          <w:color w:val="4AA55B"/>
          <w:szCs w:val="24"/>
          <w:lang w:val="en-US"/>
        </w:rPr>
        <w:t>Option for DiscoverEU Inclusion Action:</w:t>
      </w:r>
      <w:r w:rsidRPr="00C114C7">
        <w:rPr>
          <w:rFonts w:eastAsia="Calibri"/>
          <w:b w:val="0"/>
          <w:szCs w:val="24"/>
          <w:lang w:eastAsia="ar-SA"/>
        </w:rPr>
        <w:t xml:space="preserve"> Cost]</w:t>
      </w:r>
    </w:p>
    <w:p w14:paraId="4AC0DF9B" w14:textId="731C55E9" w:rsidR="0002471D" w:rsidRDefault="00A907AD" w:rsidP="00851E4C">
      <w:pPr>
        <w:suppressAutoHyphens/>
        <w:spacing w:line="276" w:lineRule="auto"/>
        <w:jc w:val="both"/>
        <w:rPr>
          <w:rFonts w:ascii="Times New Roman" w:hAnsi="Times New Roman" w:cs="Times New Roman"/>
          <w:color w:val="000000"/>
          <w:sz w:val="24"/>
          <w:szCs w:val="24"/>
          <w:lang w:eastAsia="ar-SA"/>
        </w:rPr>
      </w:pPr>
      <w:r w:rsidRPr="00C96F25">
        <w:rPr>
          <w:rFonts w:ascii="Times New Roman" w:eastAsia="Times New Roman" w:hAnsi="Times New Roman"/>
          <w:i/>
          <w:color w:val="4AA55B"/>
          <w:sz w:val="24"/>
          <w:szCs w:val="24"/>
          <w:lang w:val="en-US"/>
        </w:rPr>
        <w:t>[Option for HE KA131</w:t>
      </w:r>
      <w:r w:rsidR="00C96F25">
        <w:rPr>
          <w:rFonts w:ascii="Times New Roman" w:eastAsia="Times New Roman" w:hAnsi="Times New Roman"/>
          <w:i/>
          <w:color w:val="4AA55B"/>
          <w:sz w:val="24"/>
          <w:szCs w:val="24"/>
          <w:lang w:val="en-US"/>
        </w:rPr>
        <w:t>:</w:t>
      </w:r>
      <w:r w:rsidRPr="00C96F25">
        <w:rPr>
          <w:rFonts w:ascii="Times New Roman" w:hAnsi="Times New Roman" w:cs="Times New Roman"/>
          <w:color w:val="000000"/>
          <w:sz w:val="24"/>
          <w:szCs w:val="24"/>
          <w:lang w:eastAsia="ar-SA"/>
        </w:rPr>
        <w:t xml:space="preserve"> </w:t>
      </w:r>
      <w:r w:rsidRPr="00C114C7">
        <w:rPr>
          <w:rFonts w:ascii="Times New Roman" w:hAnsi="Times New Roman" w:cs="Times New Roman"/>
          <w:color w:val="000000"/>
          <w:sz w:val="24"/>
          <w:szCs w:val="24"/>
          <w:lang w:eastAsia="ar-SA"/>
        </w:rPr>
        <w:t>Unit contributions</w:t>
      </w:r>
      <w:r w:rsidRPr="00851E4C">
        <w:rPr>
          <w:rFonts w:ascii="Times New Roman" w:hAnsi="Times New Roman" w:cs="Times New Roman"/>
          <w:color w:val="000000"/>
          <w:sz w:val="24"/>
          <w:szCs w:val="24"/>
          <w:lang w:eastAsia="ar-SA"/>
        </w:rPr>
        <w:t xml:space="preserve"> for travel are applicable for any staff mobility. </w:t>
      </w:r>
    </w:p>
    <w:p w14:paraId="08317A0C" w14:textId="5931135E" w:rsidR="00E35854" w:rsidRPr="00851E4C" w:rsidRDefault="00A907AD" w:rsidP="00851E4C">
      <w:pPr>
        <w:suppressAutoHyphens/>
        <w:spacing w:line="276" w:lineRule="auto"/>
        <w:jc w:val="both"/>
        <w:rPr>
          <w:rFonts w:ascii="Times New Roman" w:hAnsi="Times New Roman" w:cs="Times New Roman"/>
          <w:color w:val="000000"/>
          <w:sz w:val="24"/>
          <w:szCs w:val="24"/>
          <w:lang w:eastAsia="ar-SA"/>
        </w:rPr>
      </w:pPr>
      <w:r w:rsidRPr="00851E4C">
        <w:rPr>
          <w:rFonts w:ascii="Times New Roman" w:hAnsi="Times New Roman" w:cs="Times New Roman"/>
          <w:color w:val="000000"/>
          <w:sz w:val="24"/>
          <w:szCs w:val="24"/>
          <w:lang w:eastAsia="ar-SA"/>
        </w:rPr>
        <w:t>For student mobility, unit contributions for travel are applicable</w:t>
      </w:r>
      <w:r w:rsidR="00E35854" w:rsidRPr="00851E4C">
        <w:rPr>
          <w:rFonts w:ascii="Times New Roman" w:hAnsi="Times New Roman" w:cs="Times New Roman"/>
          <w:color w:val="000000"/>
          <w:sz w:val="24"/>
          <w:szCs w:val="24"/>
          <w:lang w:eastAsia="ar-SA"/>
        </w:rPr>
        <w:t>:</w:t>
      </w:r>
    </w:p>
    <w:p w14:paraId="569A9F0D" w14:textId="41D3690E" w:rsidR="00E35854" w:rsidRDefault="00A907AD" w:rsidP="00C114C7">
      <w:pPr>
        <w:pStyle w:val="ListParagraph"/>
        <w:numPr>
          <w:ilvl w:val="0"/>
          <w:numId w:val="24"/>
        </w:numPr>
        <w:suppressAutoHyphens/>
        <w:spacing w:line="276" w:lineRule="auto"/>
        <w:ind w:left="993"/>
        <w:rPr>
          <w:color w:val="000000"/>
          <w:szCs w:val="24"/>
          <w:lang w:eastAsia="ar-SA"/>
        </w:rPr>
      </w:pPr>
      <w:r w:rsidRPr="00A907AD">
        <w:rPr>
          <w:color w:val="000000"/>
          <w:szCs w:val="24"/>
          <w:lang w:eastAsia="ar-SA"/>
        </w:rPr>
        <w:t>for sending institutions from outermost EU Member States and third countries associated to the Programme and regions (outermost regions, Cyprus, Iceland, Malta) and Ove</w:t>
      </w:r>
      <w:r w:rsidR="00E35854">
        <w:rPr>
          <w:color w:val="000000"/>
          <w:szCs w:val="24"/>
          <w:lang w:eastAsia="ar-SA"/>
        </w:rPr>
        <w:t>rseas Countries and Territories;</w:t>
      </w:r>
    </w:p>
    <w:p w14:paraId="28BB951C" w14:textId="77777777" w:rsidR="00E35854" w:rsidRDefault="00A907AD" w:rsidP="00C114C7">
      <w:pPr>
        <w:pStyle w:val="ListParagraph"/>
        <w:numPr>
          <w:ilvl w:val="0"/>
          <w:numId w:val="24"/>
        </w:numPr>
        <w:suppressAutoHyphens/>
        <w:spacing w:line="276" w:lineRule="auto"/>
        <w:ind w:left="993"/>
        <w:rPr>
          <w:color w:val="000000"/>
          <w:szCs w:val="24"/>
          <w:lang w:eastAsia="ar-SA"/>
        </w:rPr>
      </w:pPr>
      <w:r w:rsidRPr="00A907AD">
        <w:rPr>
          <w:color w:val="000000"/>
          <w:szCs w:val="24"/>
          <w:lang w:eastAsia="ar-SA"/>
        </w:rPr>
        <w:t>for participants with fewer opportunities on short-term student mobility</w:t>
      </w:r>
      <w:r w:rsidR="00E35854">
        <w:rPr>
          <w:color w:val="000000"/>
          <w:szCs w:val="24"/>
          <w:lang w:eastAsia="ar-SA"/>
        </w:rPr>
        <w:t>;</w:t>
      </w:r>
    </w:p>
    <w:p w14:paraId="316A103D" w14:textId="77777777" w:rsidR="00E35854" w:rsidRDefault="00A907AD" w:rsidP="00C114C7">
      <w:pPr>
        <w:pStyle w:val="ListParagraph"/>
        <w:numPr>
          <w:ilvl w:val="0"/>
          <w:numId w:val="24"/>
        </w:numPr>
        <w:suppressAutoHyphens/>
        <w:spacing w:line="276" w:lineRule="auto"/>
        <w:ind w:left="993"/>
        <w:rPr>
          <w:color w:val="000000"/>
          <w:szCs w:val="24"/>
          <w:lang w:eastAsia="ar-SA"/>
        </w:rPr>
      </w:pPr>
      <w:r w:rsidRPr="00A907AD">
        <w:rPr>
          <w:color w:val="000000"/>
          <w:szCs w:val="24"/>
          <w:lang w:eastAsia="ar-SA"/>
        </w:rPr>
        <w:t xml:space="preserve">for participants going to third countries not associated to the Programme, </w:t>
      </w:r>
      <w:r w:rsidRPr="00A907AD">
        <w:rPr>
          <w:szCs w:val="24"/>
          <w:lang w:eastAsia="en-GB"/>
        </w:rPr>
        <w:t xml:space="preserve">except to </w:t>
      </w:r>
      <w:r w:rsidRPr="00A907AD">
        <w:rPr>
          <w:color w:val="000000"/>
          <w:szCs w:val="24"/>
          <w:lang w:eastAsia="ar-SA"/>
        </w:rPr>
        <w:t xml:space="preserve">third countries not associated to the Programme </w:t>
      </w:r>
      <w:r w:rsidRPr="00A907AD">
        <w:rPr>
          <w:szCs w:val="24"/>
          <w:lang w:eastAsia="en-GB"/>
        </w:rPr>
        <w:t>from Region 13 and 14</w:t>
      </w:r>
      <w:r w:rsidRPr="00A907AD">
        <w:rPr>
          <w:color w:val="000000"/>
          <w:szCs w:val="24"/>
          <w:lang w:eastAsia="ar-SA"/>
        </w:rPr>
        <w:t xml:space="preserve">. </w:t>
      </w:r>
    </w:p>
    <w:p w14:paraId="72E6FD08" w14:textId="3A674EEA" w:rsidR="005F6B71" w:rsidRDefault="00E35854" w:rsidP="0002471D">
      <w:pPr>
        <w:suppressAutoHyphens/>
        <w:spacing w:after="200" w:line="276"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In the </w:t>
      </w:r>
      <w:r w:rsidR="00A907AD" w:rsidRPr="00E35854">
        <w:rPr>
          <w:rFonts w:ascii="Times New Roman" w:hAnsi="Times New Roman" w:cs="Times New Roman"/>
          <w:color w:val="000000"/>
          <w:sz w:val="24"/>
          <w:szCs w:val="24"/>
          <w:lang w:eastAsia="ar-SA"/>
        </w:rPr>
        <w:t xml:space="preserve">case </w:t>
      </w:r>
      <w:r>
        <w:rPr>
          <w:rFonts w:ascii="Times New Roman" w:hAnsi="Times New Roman" w:cs="Times New Roman"/>
          <w:color w:val="000000"/>
          <w:sz w:val="24"/>
          <w:szCs w:val="24"/>
          <w:lang w:eastAsia="ar-SA"/>
        </w:rPr>
        <w:t>iii</w:t>
      </w:r>
      <w:r w:rsidR="00A907AD" w:rsidRPr="00E35854">
        <w:rPr>
          <w:rFonts w:ascii="Times New Roman" w:hAnsi="Times New Roman" w:cs="Times New Roman"/>
          <w:color w:val="000000"/>
          <w:sz w:val="24"/>
          <w:szCs w:val="24"/>
          <w:lang w:eastAsia="ar-SA"/>
        </w:rPr>
        <w:t>), beneficiaries may decide not to provide</w:t>
      </w:r>
      <w:r w:rsidR="007D6080">
        <w:rPr>
          <w:rFonts w:ascii="Times New Roman" w:hAnsi="Times New Roman" w:cs="Times New Roman"/>
          <w:color w:val="000000"/>
          <w:sz w:val="24"/>
          <w:szCs w:val="24"/>
          <w:lang w:eastAsia="ar-SA"/>
        </w:rPr>
        <w:t xml:space="preserve"> to participant</w:t>
      </w:r>
      <w:r w:rsidR="009F0C6D">
        <w:rPr>
          <w:rFonts w:ascii="Times New Roman" w:hAnsi="Times New Roman" w:cs="Times New Roman"/>
          <w:color w:val="000000"/>
          <w:sz w:val="24"/>
          <w:szCs w:val="24"/>
          <w:lang w:eastAsia="ar-SA"/>
        </w:rPr>
        <w:t>s</w:t>
      </w:r>
      <w:r w:rsidR="00A907AD" w:rsidRPr="00E35854">
        <w:rPr>
          <w:rFonts w:ascii="Times New Roman" w:hAnsi="Times New Roman" w:cs="Times New Roman"/>
          <w:color w:val="000000"/>
          <w:sz w:val="24"/>
          <w:szCs w:val="24"/>
          <w:lang w:eastAsia="ar-SA"/>
        </w:rPr>
        <w:t xml:space="preserve"> a travel unit contribution, except for participants with fewer opportunities. The criteria for </w:t>
      </w:r>
      <w:r w:rsidR="007D6080">
        <w:rPr>
          <w:rFonts w:ascii="Times New Roman" w:hAnsi="Times New Roman" w:cs="Times New Roman"/>
          <w:color w:val="000000"/>
          <w:sz w:val="24"/>
          <w:szCs w:val="24"/>
          <w:lang w:eastAsia="ar-SA"/>
        </w:rPr>
        <w:t>this decision</w:t>
      </w:r>
      <w:r w:rsidR="00A907AD" w:rsidRPr="00E35854">
        <w:rPr>
          <w:rFonts w:ascii="Times New Roman" w:hAnsi="Times New Roman" w:cs="Times New Roman"/>
          <w:color w:val="000000"/>
          <w:sz w:val="24"/>
          <w:szCs w:val="24"/>
          <w:lang w:eastAsia="ar-SA"/>
        </w:rPr>
        <w:t xml:space="preserve"> have to </w:t>
      </w:r>
      <w:r w:rsidR="00984BBB">
        <w:rPr>
          <w:rFonts w:ascii="Times New Roman" w:hAnsi="Times New Roman" w:cs="Times New Roman"/>
          <w:color w:val="000000"/>
          <w:sz w:val="24"/>
          <w:szCs w:val="24"/>
          <w:lang w:eastAsia="ar-SA"/>
        </w:rPr>
        <w:t xml:space="preserve">ensure equal treatment and </w:t>
      </w:r>
      <w:r w:rsidR="00A907AD" w:rsidRPr="00E35854">
        <w:rPr>
          <w:rFonts w:ascii="Times New Roman" w:hAnsi="Times New Roman" w:cs="Times New Roman"/>
          <w:color w:val="000000"/>
          <w:sz w:val="24"/>
          <w:szCs w:val="24"/>
          <w:lang w:eastAsia="ar-SA"/>
        </w:rPr>
        <w:t xml:space="preserve">have to be </w:t>
      </w:r>
      <w:r>
        <w:rPr>
          <w:rFonts w:ascii="Times New Roman" w:hAnsi="Times New Roman" w:cs="Times New Roman"/>
          <w:color w:val="000000"/>
          <w:sz w:val="24"/>
          <w:szCs w:val="24"/>
          <w:lang w:eastAsia="ar-SA"/>
        </w:rPr>
        <w:t xml:space="preserve">fair, </w:t>
      </w:r>
      <w:r w:rsidR="00984BBB">
        <w:rPr>
          <w:rFonts w:ascii="Times New Roman" w:hAnsi="Times New Roman" w:cs="Times New Roman"/>
          <w:color w:val="000000"/>
          <w:sz w:val="24"/>
          <w:szCs w:val="24"/>
          <w:lang w:eastAsia="ar-SA"/>
        </w:rPr>
        <w:t>transparent</w:t>
      </w:r>
      <w:r w:rsidR="00A907AD" w:rsidRPr="00E35854">
        <w:rPr>
          <w:rFonts w:ascii="Times New Roman" w:hAnsi="Times New Roman" w:cs="Times New Roman"/>
          <w:color w:val="000000"/>
          <w:sz w:val="24"/>
          <w:szCs w:val="24"/>
          <w:lang w:eastAsia="ar-SA"/>
        </w:rPr>
        <w:t>, documented and published on the institution’s website.]</w:t>
      </w:r>
    </w:p>
    <w:p w14:paraId="280BCF58" w14:textId="76BE0587" w:rsidR="00A907AD" w:rsidRPr="005F6B71" w:rsidRDefault="00A907AD" w:rsidP="0002471D">
      <w:pPr>
        <w:suppressAutoHyphens/>
        <w:spacing w:after="200" w:line="276" w:lineRule="auto"/>
        <w:jc w:val="both"/>
        <w:rPr>
          <w:rFonts w:ascii="Times New Roman" w:hAnsi="Times New Roman" w:cs="Times New Roman"/>
          <w:color w:val="000000"/>
          <w:sz w:val="24"/>
          <w:szCs w:val="24"/>
          <w:lang w:eastAsia="ar-SA"/>
        </w:rPr>
      </w:pPr>
      <w:r w:rsidRPr="00C96F25">
        <w:rPr>
          <w:rFonts w:ascii="Times New Roman" w:eastAsia="Times New Roman" w:hAnsi="Times New Roman"/>
          <w:i/>
          <w:color w:val="4AA55B"/>
          <w:sz w:val="24"/>
          <w:szCs w:val="24"/>
          <w:lang w:val="en-US"/>
        </w:rPr>
        <w:t>[Option for HE KA171:</w:t>
      </w:r>
      <w:r w:rsidRPr="005F6B71">
        <w:rPr>
          <w:rFonts w:ascii="Times New Roman" w:hAnsi="Times New Roman" w:cs="Times New Roman"/>
          <w:color w:val="000000"/>
          <w:sz w:val="24"/>
          <w:szCs w:val="24"/>
          <w:lang w:eastAsia="ar-SA"/>
        </w:rPr>
        <w:t xml:space="preserve"> Unit contributions for travel are applicable for any staff and student mobility.]</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lastRenderedPageBreak/>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4BB67D3C" w14:textId="13D9CB29"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 xml:space="preserve">participants </w:t>
      </w:r>
      <w:r w:rsidR="00934AAE" w:rsidRPr="00C96F25">
        <w:rPr>
          <w:rFonts w:ascii="Times New Roman" w:eastAsia="Times New Roman" w:hAnsi="Times New Roman"/>
          <w:i/>
          <w:color w:val="4AA55B"/>
          <w:sz w:val="24"/>
          <w:szCs w:val="24"/>
          <w:lang w:val="en-US"/>
        </w:rPr>
        <w:t>[Option for</w:t>
      </w:r>
      <w:r w:rsidR="00934AAE" w:rsidRPr="00934AAE">
        <w:rPr>
          <w:rFonts w:ascii="Times New Roman" w:eastAsia="Times New Roman" w:hAnsi="Times New Roman"/>
          <w:i/>
          <w:color w:val="4AA55B"/>
          <w:sz w:val="24"/>
          <w:szCs w:val="24"/>
          <w:lang w:val="en-US"/>
        </w:rPr>
        <w:t xml:space="preserve"> </w:t>
      </w:r>
      <w:r w:rsidR="00050F4E" w:rsidRPr="00934AAE">
        <w:rPr>
          <w:rFonts w:ascii="Times New Roman" w:eastAsia="Times New Roman" w:hAnsi="Times New Roman"/>
          <w:i/>
          <w:color w:val="4AA55B"/>
          <w:sz w:val="24"/>
          <w:szCs w:val="24"/>
          <w:lang w:val="en-US"/>
        </w:rPr>
        <w:t>VET, AE, SE</w:t>
      </w:r>
      <w:r w:rsidR="000944A0">
        <w:rPr>
          <w:rFonts w:ascii="Times New Roman" w:eastAsia="Times New Roman" w:hAnsi="Times New Roman"/>
          <w:i/>
          <w:color w:val="4AA55B"/>
          <w:sz w:val="24"/>
          <w:szCs w:val="24"/>
          <w:lang w:val="en-US"/>
        </w:rPr>
        <w:t>, SPO</w:t>
      </w:r>
      <w:r w:rsidR="00934AAE">
        <w:rPr>
          <w:rFonts w:ascii="Times New Roman" w:eastAsia="Times New Roman" w:hAnsi="Times New Roman"/>
          <w:i/>
          <w:color w:val="4AA55B"/>
          <w:sz w:val="24"/>
          <w:szCs w:val="24"/>
          <w:lang w:val="en-US"/>
        </w:rPr>
        <w:t>:</w:t>
      </w:r>
      <w:r w:rsidR="00050F4E" w:rsidRPr="0065476B">
        <w:rPr>
          <w:rFonts w:ascii="Times New Roman" w:eastAsia="Calibri" w:hAnsi="Times New Roman" w:cs="Times New Roman"/>
          <w:sz w:val="24"/>
          <w:szCs w:val="24"/>
          <w:lang w:eastAsia="ar-SA"/>
        </w:rPr>
        <w:t xml:space="preserve"> </w:t>
      </w:r>
      <w:r w:rsidR="003606D1">
        <w:rPr>
          <w:rFonts w:ascii="Times New Roman" w:eastAsia="Calibri" w:hAnsi="Times New Roman" w:cs="Times New Roman"/>
          <w:sz w:val="24"/>
          <w:szCs w:val="24"/>
          <w:lang w:eastAsia="ar-SA"/>
        </w:rPr>
        <w:t xml:space="preserve">and </w:t>
      </w:r>
      <w:r w:rsidR="00050F4E" w:rsidRPr="0065476B">
        <w:rPr>
          <w:rFonts w:ascii="Times New Roman" w:eastAsia="Calibri" w:hAnsi="Times New Roman" w:cs="Times New Roman"/>
          <w:sz w:val="24"/>
          <w:szCs w:val="24"/>
          <w:lang w:eastAsia="ar-SA"/>
        </w:rPr>
        <w:t xml:space="preserve">accompanying persons] </w:t>
      </w:r>
      <w:r w:rsidR="00934AAE" w:rsidRPr="00C96F25">
        <w:rPr>
          <w:rFonts w:ascii="Times New Roman" w:eastAsia="Times New Roman" w:hAnsi="Times New Roman"/>
          <w:i/>
          <w:color w:val="4AA55B"/>
          <w:sz w:val="24"/>
          <w:szCs w:val="24"/>
          <w:lang w:val="en-US"/>
        </w:rPr>
        <w:t>[Option for</w:t>
      </w:r>
      <w:r w:rsidR="00050F4E" w:rsidRPr="00934AAE">
        <w:rPr>
          <w:rFonts w:ascii="Times New Roman" w:eastAsia="Times New Roman" w:hAnsi="Times New Roman"/>
          <w:i/>
          <w:color w:val="4AA55B"/>
          <w:sz w:val="24"/>
          <w:szCs w:val="24"/>
          <w:lang w:val="en-US"/>
        </w:rPr>
        <w:t xml:space="preserve"> Youth:</w:t>
      </w:r>
      <w:r w:rsidR="00050F4E" w:rsidRPr="0065476B">
        <w:rPr>
          <w:rFonts w:ascii="Times New Roman" w:eastAsia="Calibri" w:hAnsi="Times New Roman" w:cs="Times New Roman"/>
          <w:sz w:val="24"/>
          <w:szCs w:val="24"/>
          <w:lang w:eastAsia="ar-SA"/>
        </w:rPr>
        <w:t xml:space="preserve"> accompanying persons, facilitators and group leaders] </w:t>
      </w:r>
      <w:r w:rsidR="00934AAE" w:rsidRPr="00C96F25">
        <w:rPr>
          <w:rFonts w:ascii="Times New Roman" w:eastAsia="Times New Roman" w:hAnsi="Times New Roman"/>
          <w:i/>
          <w:color w:val="4AA55B"/>
          <w:sz w:val="24"/>
          <w:szCs w:val="24"/>
          <w:lang w:val="en-US"/>
        </w:rPr>
        <w:t>[Option for</w:t>
      </w:r>
      <w:r w:rsidR="00050F4E" w:rsidRPr="00934AAE">
        <w:rPr>
          <w:rFonts w:ascii="Times New Roman" w:eastAsia="Times New Roman" w:hAnsi="Times New Roman"/>
          <w:i/>
          <w:color w:val="4AA55B"/>
          <w:sz w:val="24"/>
          <w:szCs w:val="24"/>
          <w:lang w:val="en-US"/>
        </w:rPr>
        <w:t xml:space="preserve"> YPA</w:t>
      </w:r>
      <w:r w:rsidR="00050F4E" w:rsidRPr="0065476B">
        <w:rPr>
          <w:rFonts w:ascii="Times New Roman" w:eastAsia="Calibri" w:hAnsi="Times New Roman" w:cs="Times New Roman"/>
          <w:sz w:val="24"/>
          <w:szCs w:val="24"/>
          <w:lang w:eastAsia="ar-SA"/>
        </w:rPr>
        <w:t xml:space="preserve">: accompanying persons, decision makers and facilitators] per distance band, by the unit contribution applicable to the distance band concerned and type of travel (standard or </w:t>
      </w:r>
      <w:r w:rsidR="00AE6865">
        <w:rPr>
          <w:rFonts w:ascii="Times New Roman" w:eastAsia="Calibri" w:hAnsi="Times New Roman" w:cs="Times New Roman"/>
          <w:sz w:val="24"/>
          <w:szCs w:val="24"/>
          <w:lang w:eastAsia="ar-SA"/>
        </w:rPr>
        <w:t xml:space="preserve">sustainable </w:t>
      </w:r>
      <w:r w:rsidR="00AE6865" w:rsidRPr="00A907AD">
        <w:rPr>
          <w:rFonts w:ascii="Times New Roman" w:eastAsia="Calibri" w:hAnsi="Times New Roman" w:cs="Times New Roman"/>
          <w:sz w:val="24"/>
          <w:szCs w:val="24"/>
          <w:lang w:eastAsia="ar-SA"/>
        </w:rPr>
        <w:t>means</w:t>
      </w:r>
      <w:r w:rsidR="00050F4E" w:rsidRPr="0065476B">
        <w:rPr>
          <w:rFonts w:ascii="Times New Roman" w:eastAsia="Calibri" w:hAnsi="Times New Roman" w:cs="Times New Roman"/>
          <w:sz w:val="24"/>
          <w:szCs w:val="24"/>
          <w:lang w:eastAsia="ar-SA"/>
        </w:rPr>
        <w:t xml:space="preserve">), as specified in Annex 3 of the Agreement. </w:t>
      </w:r>
    </w:p>
    <w:p w14:paraId="319BAD70" w14:textId="561434A0" w:rsidR="00050F4E" w:rsidRPr="0065476B" w:rsidRDefault="0099065C" w:rsidP="002B56F3">
      <w:pPr>
        <w:suppressAutoHyphens/>
        <w:spacing w:after="200" w:line="276" w:lineRule="auto"/>
        <w:jc w:val="both"/>
        <w:rPr>
          <w:rFonts w:ascii="Times New Roman" w:eastAsia="Times New Roman" w:hAnsi="Times New Roman" w:cs="Times New Roman"/>
          <w:color w:val="000000"/>
          <w:sz w:val="24"/>
          <w:szCs w:val="24"/>
          <w:lang w:eastAsia="ar-SA"/>
        </w:rPr>
      </w:pPr>
      <w:r w:rsidRPr="00934AAE">
        <w:rPr>
          <w:rFonts w:ascii="Times New Roman" w:eastAsia="Times New Roman" w:hAnsi="Times New Roman"/>
          <w:i/>
          <w:color w:val="4AA55B"/>
          <w:sz w:val="24"/>
          <w:szCs w:val="24"/>
          <w:lang w:val="en-US"/>
        </w:rPr>
        <w:t>[Option f</w:t>
      </w:r>
      <w:r w:rsidR="00050F4E" w:rsidRPr="00934AAE">
        <w:rPr>
          <w:rFonts w:ascii="Times New Roman" w:eastAsia="Times New Roman" w:hAnsi="Times New Roman"/>
          <w:i/>
          <w:color w:val="4AA55B"/>
          <w:sz w:val="24"/>
          <w:szCs w:val="24"/>
          <w:lang w:val="en-US"/>
        </w:rPr>
        <w:t>or Youth:</w:t>
      </w:r>
      <w:r w:rsidR="00050F4E" w:rsidRPr="0065476B">
        <w:rPr>
          <w:rFonts w:ascii="Times New Roman" w:eastAsia="Times New Roman" w:hAnsi="Times New Roman" w:cs="Times New Roman"/>
          <w:color w:val="000000"/>
          <w:sz w:val="24"/>
          <w:szCs w:val="24"/>
          <w:lang w:eastAsia="ar-SA"/>
        </w:rPr>
        <w:t xml:space="preserve"> In the case of itinerant activities, the </w:t>
      </w:r>
      <w:r w:rsidR="00337589">
        <w:rPr>
          <w:rFonts w:ascii="Times New Roman" w:eastAsia="Times New Roman" w:hAnsi="Times New Roman" w:cs="Times New Roman"/>
          <w:color w:val="000000"/>
          <w:sz w:val="24"/>
          <w:szCs w:val="24"/>
          <w:lang w:eastAsia="ar-SA"/>
        </w:rPr>
        <w:t>total unit contribution</w:t>
      </w:r>
      <w:r w:rsidR="00050F4E" w:rsidRPr="0065476B">
        <w:rPr>
          <w:rFonts w:ascii="Times New Roman" w:eastAsia="Times New Roman" w:hAnsi="Times New Roman" w:cs="Times New Roman"/>
          <w:color w:val="000000"/>
          <w:sz w:val="24"/>
          <w:szCs w:val="24"/>
          <w:lang w:eastAsia="ar-SA"/>
        </w:rPr>
        <w:t xml:space="preserve"> is calculated by multiplying the number of participants per distance band corresponding to the total of sum of the </w:t>
      </w:r>
      <w:r w:rsidR="00050F4E" w:rsidRPr="00F4337E">
        <w:rPr>
          <w:rFonts w:ascii="Times New Roman" w:eastAsia="Times New Roman" w:hAnsi="Times New Roman" w:cs="Times New Roman"/>
          <w:sz w:val="24"/>
          <w:szCs w:val="24"/>
          <w:lang w:eastAsia="ar-SA"/>
        </w:rPr>
        <w:t>distances between individual venues</w:t>
      </w:r>
      <w:r w:rsidR="00F4337E" w:rsidRPr="00F4337E">
        <w:rPr>
          <w:rFonts w:ascii="Times New Roman" w:eastAsia="Times New Roman" w:hAnsi="Times New Roman" w:cs="Times New Roman"/>
          <w:sz w:val="24"/>
          <w:szCs w:val="24"/>
          <w:lang w:eastAsia="ar-SA"/>
        </w:rPr>
        <w:t xml:space="preserve"> </w:t>
      </w:r>
      <w:r w:rsidR="00F4337E" w:rsidRPr="00F4337E">
        <w:rPr>
          <w:rFonts w:ascii="Times New Roman" w:hAnsi="Times New Roman" w:cs="Times New Roman"/>
          <w:sz w:val="24"/>
          <w:szCs w:val="24"/>
          <w:lang w:eastAsia="ar-SA"/>
        </w:rPr>
        <w:t>by the unit contribution applicable to the distance band concerned and type of travel (standard or sustainable means), as specified in Annex 3 of the Agreement</w:t>
      </w:r>
      <w:r w:rsidR="00050F4E" w:rsidRPr="00F4337E">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6351DCDF" w14:textId="11083333" w:rsidR="009534D2" w:rsidRPr="00934AAE" w:rsidRDefault="00050F4E" w:rsidP="00911569">
      <w:pPr>
        <w:suppressAutoHyphens/>
        <w:spacing w:after="200" w:line="276" w:lineRule="auto"/>
        <w:jc w:val="both"/>
        <w:rPr>
          <w:rFonts w:ascii="Times New Roman" w:eastAsia="Times New Roman" w:hAnsi="Times New Roman"/>
          <w:i/>
          <w:color w:val="4AA55B"/>
          <w:sz w:val="24"/>
          <w:szCs w:val="24"/>
          <w:lang w:val="en-US"/>
        </w:rPr>
      </w:pPr>
      <w:r w:rsidRPr="00934AAE">
        <w:rPr>
          <w:rFonts w:ascii="Times New Roman" w:eastAsia="Times New Roman" w:hAnsi="Times New Roman"/>
          <w:i/>
          <w:color w:val="4AA55B"/>
          <w:sz w:val="24"/>
          <w:szCs w:val="24"/>
          <w:lang w:val="en-US"/>
        </w:rPr>
        <w:t>[</w:t>
      </w:r>
      <w:r w:rsidR="00934AAE">
        <w:rPr>
          <w:rFonts w:ascii="Times New Roman" w:eastAsia="Times New Roman" w:hAnsi="Times New Roman"/>
          <w:i/>
          <w:color w:val="4AA55B"/>
          <w:sz w:val="24"/>
          <w:szCs w:val="24"/>
          <w:lang w:val="en-US"/>
        </w:rPr>
        <w:t>Option f</w:t>
      </w:r>
      <w:r w:rsidRPr="00934AAE">
        <w:rPr>
          <w:rFonts w:ascii="Times New Roman" w:eastAsia="Times New Roman" w:hAnsi="Times New Roman"/>
          <w:i/>
          <w:color w:val="4AA55B"/>
          <w:sz w:val="24"/>
          <w:szCs w:val="24"/>
          <w:lang w:val="en-US"/>
        </w:rPr>
        <w:t>or DiscoverEU Inclusion Action:</w:t>
      </w:r>
    </w:p>
    <w:p w14:paraId="7BE3DAA5" w14:textId="24579BD5" w:rsidR="009534D2" w:rsidRDefault="009534D2" w:rsidP="00DB7C89">
      <w:pPr>
        <w:spacing w:line="276" w:lineRule="auto"/>
        <w:jc w:val="both"/>
        <w:rPr>
          <w:rFonts w:ascii="Times New Roman" w:hAnsi="Times New Roman" w:cs="Times New Roman"/>
          <w:sz w:val="24"/>
          <w:szCs w:val="24"/>
        </w:rPr>
      </w:pPr>
      <w:r w:rsidRPr="001A5233">
        <w:rPr>
          <w:rFonts w:ascii="Times New Roman" w:hAnsi="Times New Roman" w:cs="Times New Roman"/>
          <w:sz w:val="24"/>
          <w:szCs w:val="24"/>
        </w:rPr>
        <w:t xml:space="preserve">The travel pass contains the possibility to travel for 7 days within one month using the transport mode with the overall lowest greenhouse gas emissions. It equally includes the new DiscoverEU discount card. </w:t>
      </w:r>
      <w:r w:rsidR="00CA0E95" w:rsidRPr="001A5233">
        <w:rPr>
          <w:rFonts w:ascii="Times New Roman" w:hAnsi="Times New Roman" w:cs="Times New Roman"/>
          <w:sz w:val="24"/>
          <w:szCs w:val="24"/>
        </w:rPr>
        <w:t>There is o</w:t>
      </w:r>
      <w:r w:rsidRPr="001A5233">
        <w:rPr>
          <w:rFonts w:ascii="Times New Roman" w:hAnsi="Times New Roman" w:cs="Times New Roman"/>
          <w:sz w:val="24"/>
          <w:szCs w:val="24"/>
        </w:rPr>
        <w:t>ne pass per participant and per accompanying person, if applicable, using the same means of transport as the participant.</w:t>
      </w:r>
    </w:p>
    <w:p w14:paraId="49C36443" w14:textId="6D49F8C4" w:rsidR="00884E12" w:rsidRDefault="00095575" w:rsidP="00EB25FD">
      <w:pPr>
        <w:pStyle w:val="HTMLPreformatted"/>
        <w:spacing w:line="276" w:lineRule="auto"/>
        <w:jc w:val="both"/>
        <w:rPr>
          <w:rFonts w:ascii="Times New Roman" w:eastAsia="Calibri" w:hAnsi="Times New Roman" w:cs="Times New Roman"/>
          <w:sz w:val="24"/>
          <w:szCs w:val="24"/>
          <w:lang w:val="en-US" w:eastAsia="ar-SA"/>
        </w:rPr>
      </w:pPr>
      <w:r w:rsidRPr="00FC75FA">
        <w:rPr>
          <w:rFonts w:ascii="Times New Roman" w:eastAsia="Calibri" w:hAnsi="Times New Roman" w:cs="Times New Roman"/>
          <w:sz w:val="24"/>
          <w:szCs w:val="24"/>
          <w:lang w:val="en-US" w:eastAsia="ar-SA"/>
        </w:rPr>
        <w:t xml:space="preserve">If the country of origin is not directly connected to the rail system on continental Europe and an additional </w:t>
      </w:r>
      <w:r>
        <w:rPr>
          <w:rFonts w:ascii="Times New Roman" w:eastAsia="Calibri" w:hAnsi="Times New Roman" w:cs="Times New Roman"/>
          <w:sz w:val="24"/>
          <w:szCs w:val="24"/>
          <w:lang w:val="en-US" w:eastAsia="ar-SA"/>
        </w:rPr>
        <w:t>travel</w:t>
      </w:r>
      <w:r w:rsidRPr="00FC75FA">
        <w:rPr>
          <w:rFonts w:ascii="Times New Roman" w:eastAsia="Calibri" w:hAnsi="Times New Roman" w:cs="Times New Roman"/>
          <w:sz w:val="24"/>
          <w:szCs w:val="24"/>
          <w:lang w:val="en-US" w:eastAsia="ar-SA"/>
        </w:rPr>
        <w:t xml:space="preserve"> by other means of transport is necessary to reach the country where the mobility (by train) starts, only this travel to reach </w:t>
      </w:r>
      <w:r>
        <w:rPr>
          <w:rFonts w:ascii="Times New Roman" w:eastAsia="Calibri" w:hAnsi="Times New Roman" w:cs="Times New Roman"/>
          <w:sz w:val="24"/>
          <w:szCs w:val="24"/>
          <w:lang w:val="en-US" w:eastAsia="ar-SA"/>
        </w:rPr>
        <w:t>continental</w:t>
      </w:r>
      <w:r w:rsidRPr="00FC75FA">
        <w:rPr>
          <w:rFonts w:ascii="Times New Roman" w:eastAsia="Calibri" w:hAnsi="Times New Roman" w:cs="Times New Roman"/>
          <w:sz w:val="24"/>
          <w:szCs w:val="24"/>
          <w:lang w:val="en-US" w:eastAsia="ar-SA"/>
        </w:rPr>
        <w:t xml:space="preserve"> Europe can be covered by the unit contribution</w:t>
      </w:r>
      <w:r w:rsidR="00EB25FD">
        <w:rPr>
          <w:rFonts w:ascii="Times New Roman" w:eastAsia="Calibri" w:hAnsi="Times New Roman" w:cs="Times New Roman"/>
          <w:sz w:val="24"/>
          <w:szCs w:val="24"/>
          <w:lang w:val="en-US" w:eastAsia="ar-SA"/>
        </w:rPr>
        <w:t>.</w:t>
      </w:r>
      <w:r w:rsidR="00E47510">
        <w:rPr>
          <w:rFonts w:ascii="Times New Roman" w:eastAsia="Calibri" w:hAnsi="Times New Roman" w:cs="Times New Roman"/>
          <w:sz w:val="24"/>
          <w:szCs w:val="24"/>
          <w:lang w:val="en-US" w:eastAsia="ar-SA"/>
        </w:rPr>
        <w:t>]</w:t>
      </w:r>
    </w:p>
    <w:p w14:paraId="3316ACB9" w14:textId="77777777" w:rsidR="00EB25FD" w:rsidRPr="0065476B" w:rsidRDefault="00EB25FD" w:rsidP="00EB25FD">
      <w:pPr>
        <w:pStyle w:val="HTMLPreformatted"/>
        <w:spacing w:line="276" w:lineRule="auto"/>
        <w:jc w:val="both"/>
        <w:rPr>
          <w:rFonts w:ascii="Times New Roman" w:eastAsia="Calibri" w:hAnsi="Times New Roman" w:cs="Times New Roman"/>
          <w:sz w:val="24"/>
          <w:szCs w:val="24"/>
          <w:lang w:eastAsia="ar-SA"/>
        </w:rPr>
      </w:pPr>
    </w:p>
    <w:p w14:paraId="7B0E19CC" w14:textId="72DAEF1C" w:rsidR="002E268B" w:rsidRDefault="00050F4E" w:rsidP="00C114C7">
      <w:pPr>
        <w:pStyle w:val="ListParagraph"/>
        <w:numPr>
          <w:ilvl w:val="0"/>
          <w:numId w:val="25"/>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D42C3B">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334A5461" w14:textId="72C82E09" w:rsidR="00050F4E" w:rsidRPr="0065476B" w:rsidRDefault="00050F4E" w:rsidP="002B56F3">
      <w:pPr>
        <w:suppressAutoHyphens/>
        <w:spacing w:after="200" w:line="276" w:lineRule="auto"/>
        <w:jc w:val="both"/>
        <w:rPr>
          <w:rFonts w:ascii="Times New Roman" w:eastAsia="Calibri" w:hAnsi="Times New Roman" w:cs="Times New Roman"/>
          <w:color w:val="000000"/>
          <w:sz w:val="24"/>
          <w:szCs w:val="24"/>
          <w:lang w:eastAsia="ar-SA"/>
        </w:rPr>
      </w:pPr>
      <w:r w:rsidRPr="00934AAE">
        <w:rPr>
          <w:rFonts w:ascii="Times New Roman" w:eastAsia="Times New Roman" w:hAnsi="Times New Roman"/>
          <w:i/>
          <w:color w:val="4AA55B"/>
          <w:sz w:val="24"/>
          <w:szCs w:val="24"/>
          <w:lang w:val="en-US"/>
        </w:rPr>
        <w:t>[</w:t>
      </w:r>
      <w:r w:rsidR="0099065C" w:rsidRPr="00934AAE">
        <w:rPr>
          <w:rFonts w:ascii="Times New Roman" w:eastAsia="Times New Roman" w:hAnsi="Times New Roman"/>
          <w:i/>
          <w:color w:val="4AA55B"/>
          <w:sz w:val="24"/>
          <w:szCs w:val="24"/>
          <w:lang w:val="en-US"/>
        </w:rPr>
        <w:t>Option f</w:t>
      </w:r>
      <w:r w:rsidRPr="00934AAE">
        <w:rPr>
          <w:rFonts w:ascii="Times New Roman" w:eastAsia="Times New Roman" w:hAnsi="Times New Roman"/>
          <w:i/>
          <w:color w:val="4AA55B"/>
          <w:sz w:val="24"/>
          <w:szCs w:val="24"/>
          <w:lang w:val="en-US"/>
        </w:rPr>
        <w:t xml:space="preserve">or Youth: </w:t>
      </w:r>
      <w:r w:rsidRPr="0065476B">
        <w:rPr>
          <w:rFonts w:ascii="Times New Roman" w:eastAsia="Times New Roman" w:hAnsi="Times New Roman" w:cs="Times New Roman"/>
          <w:color w:val="000000"/>
          <w:sz w:val="24"/>
          <w:szCs w:val="24"/>
          <w:lang w:eastAsia="ar-SA"/>
        </w:rPr>
        <w:t>Proof of attendance of the activity in the form of a declaration signed by the participant</w:t>
      </w:r>
      <w:r w:rsidR="009C08E7">
        <w:rPr>
          <w:rFonts w:ascii="Times New Roman" w:eastAsia="Times New Roman" w:hAnsi="Times New Roman" w:cs="Times New Roman"/>
          <w:color w:val="000000"/>
          <w:sz w:val="24"/>
          <w:szCs w:val="24"/>
          <w:lang w:eastAsia="ar-SA"/>
        </w:rPr>
        <w:t xml:space="preserve"> </w:t>
      </w:r>
      <w:r w:rsidR="00CE7AB7">
        <w:rPr>
          <w:rFonts w:ascii="Times New Roman" w:eastAsia="Times New Roman" w:hAnsi="Times New Roman" w:cs="Times New Roman"/>
          <w:color w:val="000000"/>
          <w:sz w:val="24"/>
          <w:szCs w:val="24"/>
          <w:lang w:eastAsia="ar-SA"/>
        </w:rPr>
        <w:t>including trainers, facilitators</w:t>
      </w:r>
      <w:r w:rsidR="00CE7AB7" w:rsidRPr="0065476B">
        <w:rPr>
          <w:rFonts w:ascii="Times New Roman" w:eastAsia="Times New Roman" w:hAnsi="Times New Roman" w:cs="Times New Roman"/>
          <w:color w:val="000000"/>
          <w:sz w:val="24"/>
          <w:szCs w:val="24"/>
          <w:lang w:eastAsia="ar-SA"/>
        </w:rPr>
        <w:t>,</w:t>
      </w:r>
      <w:r w:rsidR="00CE7AB7">
        <w:rPr>
          <w:rFonts w:ascii="Times New Roman" w:eastAsia="Times New Roman" w:hAnsi="Times New Roman" w:cs="Times New Roman"/>
          <w:color w:val="000000"/>
          <w:sz w:val="24"/>
          <w:szCs w:val="24"/>
          <w:lang w:eastAsia="ar-SA"/>
        </w:rPr>
        <w:t xml:space="preserve"> group leaders and decision makers </w:t>
      </w:r>
      <w:r w:rsidR="00701C8B">
        <w:rPr>
          <w:rFonts w:ascii="Times New Roman" w:eastAsia="Times New Roman" w:hAnsi="Times New Roman" w:cs="Times New Roman"/>
          <w:color w:val="000000"/>
          <w:sz w:val="24"/>
          <w:szCs w:val="24"/>
          <w:lang w:eastAsia="ar-SA"/>
        </w:rPr>
        <w:t>and accompanying person</w:t>
      </w:r>
      <w:r w:rsidR="00ED56CA">
        <w:rPr>
          <w:rFonts w:ascii="Times New Roman" w:eastAsia="Times New Roman" w:hAnsi="Times New Roman" w:cs="Times New Roman"/>
          <w:color w:val="000000"/>
          <w:sz w:val="24"/>
          <w:szCs w:val="24"/>
          <w:lang w:eastAsia="ar-SA"/>
        </w:rPr>
        <w:t>,</w:t>
      </w:r>
      <w:r w:rsidR="000E3C7C">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by the receiving organisations, and specifying the name of the participant/accompanying person</w:t>
      </w:r>
      <w:r w:rsidR="000950C5">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 the purpose of the activity, as well as its starting and end date</w:t>
      </w:r>
      <w:r w:rsidRPr="0065476B">
        <w:rPr>
          <w:rFonts w:ascii="Times New Roman" w:eastAsia="Calibri" w:hAnsi="Times New Roman" w:cs="Times New Roman"/>
          <w:color w:val="000000"/>
          <w:sz w:val="24"/>
          <w:szCs w:val="24"/>
          <w:lang w:eastAsia="ar-SA"/>
        </w:rPr>
        <w:t>.</w:t>
      </w:r>
      <w:r w:rsidR="008D6C4C">
        <w:rPr>
          <w:rFonts w:ascii="Times New Roman" w:eastAsia="Calibri" w:hAnsi="Times New Roman" w:cs="Times New Roman"/>
          <w:color w:val="000000"/>
          <w:sz w:val="24"/>
          <w:szCs w:val="24"/>
          <w:lang w:eastAsia="ar-SA"/>
        </w:rPr>
        <w:t>]</w:t>
      </w:r>
    </w:p>
    <w:p w14:paraId="53B91718" w14:textId="22DEA4D9" w:rsidR="00050F4E" w:rsidRPr="0065476B" w:rsidRDefault="00050F4E" w:rsidP="002B56F3">
      <w:pPr>
        <w:suppressAutoHyphens/>
        <w:spacing w:after="200" w:line="276" w:lineRule="auto"/>
        <w:jc w:val="both"/>
        <w:rPr>
          <w:rFonts w:ascii="Times New Roman" w:eastAsia="Calibri" w:hAnsi="Times New Roman" w:cs="Times New Roman"/>
          <w:color w:val="000000"/>
          <w:sz w:val="24"/>
          <w:szCs w:val="24"/>
          <w:lang w:eastAsia="ar-SA"/>
        </w:rPr>
      </w:pPr>
      <w:r w:rsidRPr="00934AAE">
        <w:rPr>
          <w:rFonts w:ascii="Times New Roman" w:eastAsia="Times New Roman" w:hAnsi="Times New Roman"/>
          <w:i/>
          <w:color w:val="4AA55B"/>
          <w:sz w:val="24"/>
          <w:szCs w:val="24"/>
          <w:lang w:val="en-US"/>
        </w:rPr>
        <w:lastRenderedPageBreak/>
        <w:t>[</w:t>
      </w:r>
      <w:r w:rsidR="00701C8B" w:rsidRPr="00934AAE">
        <w:rPr>
          <w:rFonts w:ascii="Times New Roman" w:eastAsia="Times New Roman" w:hAnsi="Times New Roman"/>
          <w:i/>
          <w:color w:val="4AA55B"/>
          <w:sz w:val="24"/>
          <w:szCs w:val="24"/>
          <w:lang w:val="en-US"/>
        </w:rPr>
        <w:t>Option f</w:t>
      </w:r>
      <w:r w:rsidRPr="00934AAE">
        <w:rPr>
          <w:rFonts w:ascii="Times New Roman" w:eastAsia="Times New Roman" w:hAnsi="Times New Roman"/>
          <w:i/>
          <w:color w:val="4AA55B"/>
          <w:sz w:val="24"/>
          <w:szCs w:val="24"/>
          <w:lang w:val="en-US"/>
        </w:rPr>
        <w:t>or DiscoverEU Inclusion Action</w:t>
      </w:r>
      <w:r w:rsidR="00934AAE">
        <w:rPr>
          <w:rFonts w:ascii="Times New Roman" w:eastAsia="Times New Roman" w:hAnsi="Times New Roman"/>
          <w:i/>
          <w:color w:val="4AA55B"/>
          <w:sz w:val="24"/>
          <w:szCs w:val="24"/>
          <w:lang w:val="en-US"/>
        </w:rPr>
        <w:t>:</w:t>
      </w:r>
      <w:r w:rsidRPr="00934AAE">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Proof of attendance of the activity in the form of a declaration signed by the participant and accompanying person</w:t>
      </w:r>
      <w:r w:rsidR="00701C8B">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if applicable</w:t>
      </w:r>
      <w:r w:rsidR="00701C8B">
        <w:rPr>
          <w:rFonts w:ascii="Times New Roman" w:eastAsia="Times New Roman" w:hAnsi="Times New Roman" w:cs="Times New Roman"/>
          <w:color w:val="000000"/>
          <w:sz w:val="24"/>
          <w:szCs w:val="24"/>
          <w:lang w:eastAsia="ar-SA"/>
        </w:rPr>
        <w:t>)</w:t>
      </w:r>
      <w:r w:rsidRPr="0065476B">
        <w:rPr>
          <w:rFonts w:ascii="Times New Roman" w:eastAsia="Times New Roman" w:hAnsi="Times New Roman" w:cs="Times New Roman"/>
          <w:color w:val="000000"/>
          <w:sz w:val="24"/>
          <w:szCs w:val="24"/>
          <w:lang w:eastAsia="ar-SA"/>
        </w:rPr>
        <w:t>,</w:t>
      </w:r>
      <w:r w:rsidR="00701C8B">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specifying the name of the participant/accompanying person</w:t>
      </w:r>
      <w:r w:rsidR="00701C8B">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 the purpose of the activity, as well as its starting and end date</w:t>
      </w:r>
      <w:r w:rsidRPr="0065476B">
        <w:rPr>
          <w:rFonts w:ascii="Times New Roman" w:eastAsia="Calibri" w:hAnsi="Times New Roman" w:cs="Times New Roman"/>
          <w:color w:val="000000"/>
          <w:sz w:val="24"/>
          <w:szCs w:val="24"/>
          <w:lang w:eastAsia="ar-SA"/>
        </w:rPr>
        <w:t>. Once the Youthpass is made available for DiscoverEU: p</w:t>
      </w:r>
      <w:r w:rsidRPr="0065476B">
        <w:rPr>
          <w:rFonts w:ascii="Times New Roman" w:eastAsia="Times New Roman" w:hAnsi="Times New Roman" w:cs="Times New Roman"/>
          <w:color w:val="000000"/>
          <w:sz w:val="24"/>
          <w:szCs w:val="24"/>
          <w:lang w:eastAsia="ar-SA"/>
        </w:rPr>
        <w:t>roof of attendance of the activity in the form of Youthpass specifying the participant’s name and learning outcomes, the purpose of the activity, as well as it</w:t>
      </w:r>
      <w:r w:rsidR="002B6C39">
        <w:rPr>
          <w:rFonts w:ascii="Times New Roman" w:eastAsia="Times New Roman" w:hAnsi="Times New Roman" w:cs="Times New Roman"/>
          <w:color w:val="000000"/>
          <w:sz w:val="24"/>
          <w:szCs w:val="24"/>
          <w:lang w:eastAsia="ar-SA"/>
        </w:rPr>
        <w:t>'</w:t>
      </w:r>
      <w:r w:rsidRPr="0065476B">
        <w:rPr>
          <w:rFonts w:ascii="Times New Roman" w:eastAsia="Times New Roman" w:hAnsi="Times New Roman" w:cs="Times New Roman"/>
          <w:color w:val="000000"/>
          <w:sz w:val="24"/>
          <w:szCs w:val="24"/>
          <w:lang w:eastAsia="ar-SA"/>
        </w:rPr>
        <w:t>s starting and end date</w:t>
      </w:r>
      <w:r w:rsidR="003C01F5">
        <w:rPr>
          <w:rFonts w:ascii="Times New Roman" w:eastAsia="Times New Roman" w:hAnsi="Times New Roman" w:cs="Times New Roman"/>
          <w:color w:val="000000"/>
          <w:sz w:val="24"/>
          <w:szCs w:val="24"/>
          <w:lang w:eastAsia="ar-SA"/>
        </w:rPr>
        <w:t>.</w:t>
      </w:r>
      <w:r w:rsidR="008D6C4C">
        <w:rPr>
          <w:rFonts w:ascii="Times New Roman" w:eastAsia="Times New Roman" w:hAnsi="Times New Roman" w:cs="Times New Roman"/>
          <w:color w:val="000000"/>
          <w:sz w:val="24"/>
          <w:szCs w:val="24"/>
          <w:lang w:eastAsia="ar-SA"/>
        </w:rPr>
        <w:t>]</w:t>
      </w:r>
    </w:p>
    <w:p w14:paraId="6F7A9468" w14:textId="25E39EEA" w:rsidR="00050F4E" w:rsidRPr="00934AAE" w:rsidRDefault="00050F4E" w:rsidP="002B56F3">
      <w:pPr>
        <w:suppressAutoHyphens/>
        <w:spacing w:after="200" w:line="276" w:lineRule="auto"/>
        <w:jc w:val="both"/>
        <w:rPr>
          <w:rFonts w:ascii="Times New Roman" w:eastAsia="Times New Roman" w:hAnsi="Times New Roman"/>
          <w:i/>
          <w:color w:val="4AA55B"/>
          <w:sz w:val="24"/>
          <w:szCs w:val="24"/>
          <w:lang w:val="en-US"/>
        </w:rPr>
      </w:pPr>
      <w:r w:rsidRPr="00934AAE">
        <w:rPr>
          <w:rFonts w:ascii="Times New Roman" w:eastAsia="Times New Roman" w:hAnsi="Times New Roman"/>
          <w:i/>
          <w:color w:val="4AA55B"/>
          <w:sz w:val="24"/>
          <w:szCs w:val="24"/>
          <w:lang w:val="en-US"/>
        </w:rPr>
        <w:t>[</w:t>
      </w:r>
      <w:r w:rsidR="0068262B" w:rsidRPr="00934AAE">
        <w:rPr>
          <w:rFonts w:ascii="Times New Roman" w:eastAsia="Times New Roman" w:hAnsi="Times New Roman"/>
          <w:i/>
          <w:color w:val="4AA55B"/>
          <w:sz w:val="24"/>
          <w:szCs w:val="24"/>
          <w:lang w:val="en-US"/>
        </w:rPr>
        <w:t>Option for</w:t>
      </w:r>
      <w:r w:rsidRPr="00934AAE">
        <w:rPr>
          <w:rFonts w:ascii="Times New Roman" w:eastAsia="Times New Roman" w:hAnsi="Times New Roman"/>
          <w:i/>
          <w:color w:val="4AA55B"/>
          <w:sz w:val="24"/>
          <w:szCs w:val="24"/>
          <w:lang w:val="en-US"/>
        </w:rPr>
        <w:t xml:space="preserve"> </w:t>
      </w:r>
      <w:r w:rsidR="004D15CF" w:rsidRPr="00934AAE">
        <w:rPr>
          <w:rFonts w:ascii="Times New Roman" w:eastAsia="Times New Roman" w:hAnsi="Times New Roman"/>
          <w:i/>
          <w:color w:val="4AA55B"/>
          <w:sz w:val="24"/>
          <w:szCs w:val="24"/>
          <w:lang w:val="en-US"/>
        </w:rPr>
        <w:t>VET/</w:t>
      </w:r>
      <w:r w:rsidRPr="00934AAE">
        <w:rPr>
          <w:rFonts w:ascii="Times New Roman" w:eastAsia="Times New Roman" w:hAnsi="Times New Roman"/>
          <w:i/>
          <w:color w:val="4AA55B"/>
          <w:sz w:val="24"/>
          <w:szCs w:val="24"/>
          <w:lang w:val="en-US"/>
        </w:rPr>
        <w:t>SE/AE</w:t>
      </w:r>
      <w:r w:rsidR="000944A0">
        <w:rPr>
          <w:rFonts w:ascii="Times New Roman" w:eastAsia="Times New Roman" w:hAnsi="Times New Roman"/>
          <w:i/>
          <w:color w:val="4AA55B"/>
          <w:sz w:val="24"/>
          <w:szCs w:val="24"/>
          <w:lang w:val="en-US"/>
        </w:rPr>
        <w:t>/SPO</w:t>
      </w:r>
      <w:r w:rsidRPr="00934AAE">
        <w:rPr>
          <w:rFonts w:ascii="Times New Roman" w:eastAsia="Times New Roman" w:hAnsi="Times New Roman"/>
          <w:i/>
          <w:color w:val="4AA55B"/>
          <w:sz w:val="24"/>
          <w:szCs w:val="24"/>
          <w:lang w:val="en-US"/>
        </w:rPr>
        <w:t xml:space="preserve">: </w:t>
      </w:r>
    </w:p>
    <w:p w14:paraId="24B66FFC" w14:textId="760558B7" w:rsidR="00050F4E" w:rsidRPr="0065476B" w:rsidRDefault="00050F4E" w:rsidP="002B56F3">
      <w:pPr>
        <w:suppressAutoHyphens/>
        <w:spacing w:after="240" w:line="276" w:lineRule="auto"/>
        <w:jc w:val="both"/>
        <w:rPr>
          <w:rFonts w:ascii="Times New Roman" w:eastAsia="SimSun" w:hAnsi="Times New Roman" w:cs="Times New Roman"/>
          <w:color w:val="000000"/>
          <w:sz w:val="24"/>
          <w:szCs w:val="24"/>
          <w:lang w:eastAsia="ar-SA"/>
        </w:rPr>
      </w:pPr>
      <w:r w:rsidRPr="0065476B">
        <w:rPr>
          <w:rFonts w:ascii="Times New Roman" w:eastAsia="SimSun" w:hAnsi="Times New Roman" w:cs="Times New Roman"/>
          <w:color w:val="000000"/>
          <w:sz w:val="24"/>
          <w:szCs w:val="24"/>
          <w:lang w:eastAsia="ar-SA"/>
        </w:rPr>
        <w:t xml:space="preserve">Individual activities: </w:t>
      </w:r>
      <w:r w:rsidR="00304445">
        <w:rPr>
          <w:rFonts w:ascii="Times New Roman" w:eastAsia="SimSun" w:hAnsi="Times New Roman" w:cs="Times New Roman"/>
          <w:color w:val="000000"/>
          <w:sz w:val="24"/>
          <w:szCs w:val="24"/>
          <w:lang w:eastAsia="ar-SA"/>
        </w:rPr>
        <w:t>P</w:t>
      </w:r>
      <w:r w:rsidRPr="0065476B">
        <w:rPr>
          <w:rFonts w:ascii="Times New Roman" w:eastAsia="Times New Roman" w:hAnsi="Times New Roman" w:cs="Times New Roman"/>
          <w:color w:val="000000"/>
          <w:sz w:val="24"/>
          <w:szCs w:val="24"/>
          <w:lang w:eastAsia="ar-SA"/>
        </w:rPr>
        <w:t>roof of attendance of the activity in the form of Europass Mobility or another type of document specifying the learning outcomes, as well as the starting and end date of the activity</w:t>
      </w:r>
      <w:r w:rsidRPr="0065476B">
        <w:rPr>
          <w:rFonts w:ascii="Times New Roman" w:eastAsia="SimSun" w:hAnsi="Times New Roman" w:cs="Times New Roman"/>
          <w:color w:val="000000"/>
          <w:sz w:val="24"/>
          <w:szCs w:val="24"/>
          <w:lang w:eastAsia="ar-SA"/>
        </w:rPr>
        <w:t xml:space="preserve">. In case accompanying persons have supported the participants during the activity, their names and duration of stay </w:t>
      </w:r>
      <w:r w:rsidR="00C96F25">
        <w:rPr>
          <w:rFonts w:ascii="Times New Roman" w:eastAsia="SimSun" w:hAnsi="Times New Roman" w:cs="Times New Roman"/>
          <w:color w:val="000000"/>
          <w:sz w:val="24"/>
          <w:szCs w:val="24"/>
          <w:lang w:eastAsia="ar-SA"/>
        </w:rPr>
        <w:t>wi</w:t>
      </w:r>
      <w:r w:rsidRPr="0065476B">
        <w:rPr>
          <w:rFonts w:ascii="Times New Roman" w:eastAsia="SimSun" w:hAnsi="Times New Roman" w:cs="Times New Roman"/>
          <w:color w:val="000000"/>
          <w:sz w:val="24"/>
          <w:szCs w:val="24"/>
          <w:lang w:eastAsia="ar-SA"/>
        </w:rPr>
        <w:t xml:space="preserve">ll also be included. The supporting documents must be </w:t>
      </w:r>
      <w:r w:rsidRPr="0065476B">
        <w:rPr>
          <w:rFonts w:ascii="Times New Roman" w:eastAsia="Times New Roman" w:hAnsi="Times New Roman" w:cs="Times New Roman"/>
          <w:color w:val="000000"/>
          <w:sz w:val="24"/>
          <w:szCs w:val="24"/>
          <w:lang w:eastAsia="ar-SA"/>
        </w:rPr>
        <w:t>signed by the hosting organisation and the participant.</w:t>
      </w:r>
      <w:r w:rsidR="009935E9" w:rsidRPr="0065476B">
        <w:rPr>
          <w:rFonts w:ascii="Times New Roman" w:eastAsia="Times New Roman" w:hAnsi="Times New Roman" w:cs="Times New Roman"/>
          <w:color w:val="000000"/>
          <w:sz w:val="24"/>
          <w:szCs w:val="24"/>
          <w:lang w:eastAsia="ar-SA"/>
        </w:rPr>
        <w:t xml:space="preserve"> </w:t>
      </w:r>
      <w:r w:rsidR="009A0408" w:rsidRPr="00934AAE">
        <w:rPr>
          <w:rFonts w:ascii="Times New Roman" w:eastAsia="Times New Roman" w:hAnsi="Times New Roman"/>
          <w:i/>
          <w:color w:val="4AA55B"/>
          <w:sz w:val="24"/>
          <w:szCs w:val="24"/>
          <w:lang w:val="en-US"/>
        </w:rPr>
        <w:t>[Option for VET/SE/AE</w:t>
      </w:r>
      <w:r w:rsidR="009A0408">
        <w:rPr>
          <w:rFonts w:ascii="Times New Roman" w:eastAsia="Times New Roman" w:hAnsi="Times New Roman"/>
          <w:i/>
          <w:color w:val="4AA55B"/>
          <w:sz w:val="24"/>
          <w:szCs w:val="24"/>
          <w:lang w:val="en-US"/>
        </w:rPr>
        <w:t xml:space="preserve">/ </w:t>
      </w:r>
      <w:r w:rsidR="009935E9" w:rsidRPr="0065476B">
        <w:rPr>
          <w:rFonts w:ascii="Times New Roman" w:eastAsia="SimSun" w:hAnsi="Times New Roman" w:cs="Times New Roman"/>
          <w:color w:val="000000"/>
          <w:sz w:val="24"/>
          <w:szCs w:val="24"/>
          <w:lang w:eastAsia="ar-SA"/>
        </w:rPr>
        <w:t>For invited experts, the list of learning outcomes will be replaced with a learning programme provided by the expert</w:t>
      </w:r>
      <w:r w:rsidR="009935E9" w:rsidRPr="0065476B">
        <w:rPr>
          <w:rFonts w:ascii="Times New Roman" w:eastAsia="Times New Roman" w:hAnsi="Times New Roman" w:cs="Times New Roman"/>
          <w:color w:val="000000"/>
          <w:sz w:val="24"/>
          <w:szCs w:val="24"/>
          <w:lang w:eastAsia="ar-SA"/>
        </w:rPr>
        <w:t xml:space="preserve"> and signed by the inviting organisation.</w:t>
      </w:r>
      <w:r w:rsidR="009A0408">
        <w:rPr>
          <w:rFonts w:ascii="Times New Roman" w:eastAsia="Times New Roman" w:hAnsi="Times New Roman" w:cs="Times New Roman"/>
          <w:color w:val="000000"/>
          <w:sz w:val="24"/>
          <w:szCs w:val="24"/>
          <w:lang w:eastAsia="ar-SA"/>
        </w:rPr>
        <w:t>]</w:t>
      </w:r>
      <w:r w:rsidRPr="0065476B">
        <w:rPr>
          <w:rFonts w:ascii="Times New Roman" w:eastAsia="Times New Roman" w:hAnsi="Times New Roman" w:cs="Times New Roman"/>
          <w:color w:val="000000"/>
          <w:sz w:val="24"/>
          <w:szCs w:val="24"/>
          <w:lang w:eastAsia="ar-SA"/>
        </w:rPr>
        <w:t xml:space="preserve"> </w:t>
      </w:r>
      <w:r w:rsidRPr="00A35B1F">
        <w:rPr>
          <w:rFonts w:ascii="Times New Roman" w:eastAsia="Times New Roman" w:hAnsi="Times New Roman"/>
          <w:i/>
          <w:color w:val="4AA55B"/>
          <w:sz w:val="24"/>
          <w:szCs w:val="24"/>
          <w:lang w:val="en-US"/>
        </w:rPr>
        <w:t>[If required by the NA:</w:t>
      </w:r>
      <w:r w:rsidRPr="0065476B">
        <w:rPr>
          <w:rFonts w:ascii="Times New Roman" w:eastAsia="Times New Roman" w:hAnsi="Times New Roman" w:cs="Times New Roman"/>
          <w:color w:val="000000"/>
          <w:sz w:val="24"/>
          <w:szCs w:val="24"/>
          <w:lang w:eastAsia="ar-SA"/>
        </w:rPr>
        <w:t xml:space="preserve"> Additionally, a signed grant agreement between the beneficiary and the participant will be required as supporting documentation for the following activity types: </w:t>
      </w:r>
      <w:r w:rsidRPr="0065476B">
        <w:rPr>
          <w:rFonts w:ascii="Times New Roman" w:eastAsia="Times New Roman" w:hAnsi="Times New Roman" w:cs="Times New Roman"/>
          <w:color w:val="000000"/>
          <w:sz w:val="24"/>
          <w:szCs w:val="24"/>
          <w:highlight w:val="lightGray"/>
          <w:lang w:eastAsia="ar-SA"/>
        </w:rPr>
        <w:t>[NA to complete]</w:t>
      </w:r>
      <w:r w:rsidRPr="0065476B">
        <w:rPr>
          <w:rFonts w:ascii="Times New Roman" w:eastAsia="Times New Roman" w:hAnsi="Times New Roman" w:cs="Times New Roman"/>
          <w:color w:val="000000"/>
          <w:sz w:val="24"/>
          <w:szCs w:val="24"/>
          <w:lang w:eastAsia="ar-SA"/>
        </w:rPr>
        <w:t>]</w:t>
      </w:r>
    </w:p>
    <w:p w14:paraId="55083AF6" w14:textId="4D074715" w:rsidR="004D15CF" w:rsidRPr="00A35B1F" w:rsidRDefault="004D15CF" w:rsidP="00A35B1F">
      <w:pPr>
        <w:suppressAutoHyphens/>
        <w:spacing w:after="240" w:line="276" w:lineRule="auto"/>
        <w:jc w:val="both"/>
        <w:rPr>
          <w:rFonts w:ascii="Times New Roman" w:eastAsia="Times New Roman" w:hAnsi="Times New Roman"/>
          <w:i/>
          <w:color w:val="4AA55B"/>
          <w:sz w:val="24"/>
          <w:szCs w:val="24"/>
          <w:lang w:val="en-US"/>
        </w:rPr>
      </w:pPr>
      <w:r w:rsidRPr="00A35B1F">
        <w:rPr>
          <w:rFonts w:ascii="Times New Roman" w:eastAsia="Times New Roman" w:hAnsi="Times New Roman"/>
          <w:i/>
          <w:color w:val="4AA55B"/>
          <w:sz w:val="24"/>
          <w:szCs w:val="24"/>
          <w:lang w:val="en-US"/>
        </w:rPr>
        <w:t xml:space="preserve">[Option for </w:t>
      </w:r>
      <w:r w:rsidR="00A35B1F">
        <w:rPr>
          <w:rFonts w:ascii="Times New Roman" w:eastAsia="Times New Roman" w:hAnsi="Times New Roman"/>
          <w:i/>
          <w:color w:val="4AA55B"/>
          <w:sz w:val="24"/>
          <w:szCs w:val="24"/>
          <w:lang w:val="en-US"/>
        </w:rPr>
        <w:t>SE/AE:</w:t>
      </w:r>
    </w:p>
    <w:p w14:paraId="05F2EC6B" w14:textId="3F8AFE92" w:rsidR="00050F4E" w:rsidRPr="0065476B" w:rsidRDefault="00050F4E" w:rsidP="002B56F3">
      <w:pPr>
        <w:suppressAutoHyphens/>
        <w:spacing w:after="240" w:line="276" w:lineRule="auto"/>
        <w:jc w:val="both"/>
        <w:rPr>
          <w:rFonts w:ascii="Times New Roman" w:eastAsia="SimSun" w:hAnsi="Times New Roman" w:cs="Times New Roman"/>
          <w:color w:val="000000"/>
          <w:sz w:val="24"/>
          <w:szCs w:val="24"/>
          <w:lang w:eastAsia="ar-SA"/>
        </w:rPr>
      </w:pPr>
      <w:r w:rsidRPr="0065476B">
        <w:rPr>
          <w:rFonts w:ascii="Times New Roman" w:eastAsia="SimSun" w:hAnsi="Times New Roman" w:cs="Times New Roman"/>
          <w:color w:val="000000"/>
          <w:sz w:val="24"/>
          <w:szCs w:val="24"/>
          <w:lang w:eastAsia="ar-SA"/>
        </w:rPr>
        <w:t>Group activities: 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3606D1">
        <w:rPr>
          <w:rFonts w:ascii="Times New Roman" w:eastAsia="SimSun" w:hAnsi="Times New Roman" w:cs="Times New Roman"/>
          <w:color w:val="000000"/>
          <w:sz w:val="24"/>
          <w:szCs w:val="24"/>
          <w:lang w:eastAsia="ar-SA"/>
        </w:rPr>
        <w:t>)</w:t>
      </w:r>
      <w:r w:rsidRPr="0065476B">
        <w:rPr>
          <w:rFonts w:ascii="Times New Roman" w:eastAsia="SimSun" w:hAnsi="Times New Roman" w:cs="Times New Roman"/>
          <w:color w:val="000000"/>
          <w:sz w:val="24"/>
          <w:szCs w:val="24"/>
          <w:lang w:eastAsia="ar-SA"/>
        </w:rPr>
        <w:t>. The supporting documents must be signed by the sending and hosting organisation. For activities organised at a seat of an institution of the European Union, the supporting documents must be signed by the two sending organisations.]</w:t>
      </w:r>
    </w:p>
    <w:p w14:paraId="60F5CDF7" w14:textId="14C334B1" w:rsidR="00050F4E" w:rsidRPr="005504C0" w:rsidRDefault="00050F4E" w:rsidP="005504C0">
      <w:pPr>
        <w:suppressAutoHyphens/>
        <w:spacing w:after="240" w:line="276" w:lineRule="auto"/>
        <w:jc w:val="both"/>
        <w:rPr>
          <w:rFonts w:ascii="Times New Roman" w:eastAsia="Times New Roman" w:hAnsi="Times New Roman"/>
          <w:i/>
          <w:color w:val="4AA55B"/>
          <w:sz w:val="24"/>
          <w:szCs w:val="24"/>
          <w:lang w:val="en-US"/>
        </w:rPr>
      </w:pPr>
      <w:r w:rsidRPr="005504C0">
        <w:rPr>
          <w:rFonts w:ascii="Times New Roman" w:eastAsia="Times New Roman" w:hAnsi="Times New Roman"/>
          <w:i/>
          <w:color w:val="4AA55B"/>
          <w:sz w:val="24"/>
          <w:szCs w:val="24"/>
          <w:lang w:val="en-US"/>
        </w:rPr>
        <w:t>[</w:t>
      </w:r>
      <w:r w:rsidR="00984FEE"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p>
    <w:p w14:paraId="50EB5A9D" w14:textId="7FE82EA3" w:rsidR="00050F4E" w:rsidRPr="0065476B" w:rsidRDefault="00984FEE" w:rsidP="002B56F3">
      <w:pPr>
        <w:tabs>
          <w:tab w:val="left" w:pos="0"/>
        </w:tabs>
        <w:suppressAutoHyphens/>
        <w:spacing w:line="276"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F</w:t>
      </w:r>
      <w:r w:rsidR="00050F4E" w:rsidRPr="0065476B">
        <w:rPr>
          <w:rFonts w:ascii="Times New Roman" w:eastAsia="Times New Roman" w:hAnsi="Times New Roman" w:cs="Times New Roman"/>
          <w:color w:val="000000"/>
          <w:sz w:val="24"/>
          <w:szCs w:val="24"/>
          <w:lang w:eastAsia="ar-SA"/>
        </w:rPr>
        <w:t xml:space="preserve">or staff: </w:t>
      </w:r>
      <w:r w:rsidR="002E3EC6">
        <w:rPr>
          <w:rFonts w:ascii="Times New Roman" w:eastAsia="Times New Roman" w:hAnsi="Times New Roman" w:cs="Times New Roman"/>
          <w:color w:val="000000"/>
          <w:sz w:val="24"/>
          <w:szCs w:val="24"/>
          <w:lang w:eastAsia="ar-SA"/>
        </w:rPr>
        <w:t>p</w:t>
      </w:r>
      <w:r w:rsidR="00050F4E" w:rsidRPr="0065476B">
        <w:rPr>
          <w:rFonts w:ascii="Times New Roman" w:eastAsia="Times New Roman" w:hAnsi="Times New Roman" w:cs="Times New Roman"/>
          <w:color w:val="000000"/>
          <w:sz w:val="24"/>
          <w:szCs w:val="24"/>
          <w:lang w:eastAsia="ar-SA"/>
        </w:rPr>
        <w:t>roof of attendance of the activity in the form of a declaration signed by the receiving organisation,</w:t>
      </w:r>
      <w:r w:rsidR="00050F4E" w:rsidRPr="0065476B">
        <w:rPr>
          <w:rFonts w:ascii="Times New Roman" w:eastAsia="Calibri" w:hAnsi="Times New Roman" w:cs="Times New Roman"/>
          <w:sz w:val="24"/>
          <w:szCs w:val="24"/>
          <w:lang w:eastAsia="ar-SA"/>
        </w:rPr>
        <w:t xml:space="preserve"> covering also the virtual components in case of blended mobility</w:t>
      </w:r>
      <w:r w:rsidR="00050F4E" w:rsidRPr="0065476B">
        <w:rPr>
          <w:rFonts w:ascii="Times New Roman" w:eastAsia="Times New Roman" w:hAnsi="Times New Roman" w:cs="Times New Roman"/>
          <w:color w:val="000000"/>
          <w:sz w:val="24"/>
          <w:szCs w:val="24"/>
          <w:lang w:eastAsia="ar-SA"/>
        </w:rPr>
        <w:t>, and specifying the name of the participant, the purpose of the activity, as well as its confirmed starting and end date of the physical mobility activity.</w:t>
      </w:r>
    </w:p>
    <w:p w14:paraId="700029BA" w14:textId="7B02EB62" w:rsidR="00050F4E" w:rsidRPr="0065476B" w:rsidRDefault="002E3EC6" w:rsidP="002B56F3">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ar-SA"/>
        </w:rPr>
        <w:t>F</w:t>
      </w:r>
      <w:r w:rsidR="00050F4E" w:rsidRPr="0065476B">
        <w:rPr>
          <w:rFonts w:ascii="Times New Roman" w:eastAsia="Times New Roman" w:hAnsi="Times New Roman" w:cs="Times New Roman"/>
          <w:color w:val="000000"/>
          <w:sz w:val="24"/>
          <w:szCs w:val="24"/>
          <w:lang w:eastAsia="ar-SA"/>
        </w:rPr>
        <w:t>or students: Documentary evidence issued by the</w:t>
      </w:r>
      <w:r w:rsidR="00050F4E" w:rsidRPr="0065476B">
        <w:rPr>
          <w:rFonts w:ascii="Times New Roman" w:eastAsia="Calibri" w:hAnsi="Times New Roman" w:cs="Times New Roman"/>
          <w:sz w:val="24"/>
          <w:szCs w:val="24"/>
          <w:lang w:eastAsia="ar-SA"/>
        </w:rPr>
        <w:t xml:space="preserve"> receiving organisation, covering also the virtual components in case of blended mobility, and specifying:</w:t>
      </w:r>
    </w:p>
    <w:p w14:paraId="514DA59A" w14:textId="77777777" w:rsidR="00050F4E" w:rsidRPr="0065476B"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the name of the student,</w:t>
      </w:r>
    </w:p>
    <w:p w14:paraId="2AD6E77A" w14:textId="77777777" w:rsidR="00050F4E" w:rsidRPr="0065476B"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the </w:t>
      </w:r>
      <w:r w:rsidRPr="0065476B">
        <w:rPr>
          <w:rFonts w:ascii="Times New Roman" w:eastAsia="Times New Roman" w:hAnsi="Times New Roman" w:cs="Times New Roman"/>
          <w:color w:val="000000"/>
          <w:sz w:val="24"/>
          <w:szCs w:val="24"/>
          <w:lang w:eastAsia="ar-SA"/>
        </w:rPr>
        <w:t xml:space="preserve">confirmed </w:t>
      </w:r>
      <w:r w:rsidRPr="0065476B">
        <w:rPr>
          <w:rFonts w:ascii="Times New Roman" w:eastAsia="SimSun" w:hAnsi="Times New Roman" w:cs="Times New Roman"/>
          <w:sz w:val="24"/>
          <w:szCs w:val="24"/>
          <w:lang w:eastAsia="ar-SA"/>
        </w:rPr>
        <w:t xml:space="preserve">start and end date of the physical mobility activity </w:t>
      </w:r>
    </w:p>
    <w:p w14:paraId="117B07B1" w14:textId="77777777" w:rsidR="00050F4E" w:rsidRPr="0065476B" w:rsidRDefault="00050F4E" w:rsidP="0065476B">
      <w:pPr>
        <w:suppressAutoHyphens/>
        <w:spacing w:line="276" w:lineRule="auto"/>
        <w:ind w:left="426"/>
        <w:jc w:val="both"/>
        <w:rPr>
          <w:rFonts w:ascii="Times New Roman" w:eastAsia="Calibri" w:hAnsi="Times New Roman" w:cs="Times New Roman"/>
          <w:sz w:val="24"/>
          <w:szCs w:val="24"/>
          <w:lang w:eastAsia="ar-SA"/>
        </w:rPr>
      </w:pPr>
    </w:p>
    <w:p w14:paraId="37E2D902" w14:textId="65A394EB" w:rsidR="00050F4E" w:rsidRPr="0065476B" w:rsidRDefault="000950C5" w:rsidP="0065476B">
      <w:pPr>
        <w:suppressAutoHyphens/>
        <w:spacing w:line="276" w:lineRule="auto"/>
        <w:ind w:left="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w:t>
      </w:r>
      <w:r w:rsidR="00050F4E" w:rsidRPr="0065476B">
        <w:rPr>
          <w:rFonts w:ascii="Times New Roman" w:eastAsia="Calibri" w:hAnsi="Times New Roman" w:cs="Times New Roman"/>
          <w:sz w:val="24"/>
          <w:szCs w:val="24"/>
          <w:lang w:eastAsia="ar-SA"/>
        </w:rPr>
        <w:t>n the following format:</w:t>
      </w:r>
    </w:p>
    <w:p w14:paraId="1C577F44" w14:textId="0E39C434" w:rsidR="006D0BDB" w:rsidRPr="0065476B" w:rsidRDefault="00050F4E" w:rsidP="00C114C7">
      <w:pPr>
        <w:numPr>
          <w:ilvl w:val="0"/>
          <w:numId w:val="21"/>
        </w:numPr>
        <w:suppressAutoHyphens/>
        <w:spacing w:after="0" w:line="276" w:lineRule="auto"/>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lastRenderedPageBreak/>
        <w:t xml:space="preserve">Transcript of Records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studies</w:t>
      </w:r>
    </w:p>
    <w:p w14:paraId="14ABF50D" w14:textId="7CBF0382" w:rsidR="00050F4E" w:rsidRPr="0065476B" w:rsidRDefault="00050F4E" w:rsidP="0065476B">
      <w:pPr>
        <w:suppressAutoHyphens/>
        <w:spacing w:after="0" w:line="276" w:lineRule="auto"/>
        <w:jc w:val="both"/>
        <w:rPr>
          <w:rFonts w:ascii="Times New Roman" w:eastAsia="SimSun" w:hAnsi="Times New Roman" w:cs="Times New Roman"/>
          <w:sz w:val="24"/>
          <w:szCs w:val="24"/>
          <w:lang w:eastAsia="ar-SA"/>
        </w:rPr>
      </w:pPr>
    </w:p>
    <w:p w14:paraId="23E4A69A" w14:textId="206E0ABB" w:rsidR="00050F4E" w:rsidRPr="0065476B" w:rsidRDefault="00050F4E" w:rsidP="00C114C7">
      <w:pPr>
        <w:numPr>
          <w:ilvl w:val="0"/>
          <w:numId w:val="21"/>
        </w:numPr>
        <w:suppressAutoHyphens/>
        <w:spacing w:after="0" w:line="276" w:lineRule="auto"/>
        <w:ind w:left="851"/>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Traineeship Certificate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traineeships.]</w:t>
      </w:r>
    </w:p>
    <w:p w14:paraId="742A5489" w14:textId="70C568BD" w:rsidR="00ED7C3D"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61ADBBD6"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color w:val="000000"/>
          <w:sz w:val="24"/>
          <w:szCs w:val="24"/>
          <w:lang w:eastAsia="ar-SA"/>
        </w:rPr>
        <w:t>In addition</w:t>
      </w:r>
      <w:r>
        <w:rPr>
          <w:rFonts w:ascii="Times New Roman" w:eastAsia="Calibri" w:hAnsi="Times New Roman" w:cs="Times New Roman"/>
          <w:color w:val="000000"/>
          <w:sz w:val="24"/>
          <w:szCs w:val="24"/>
          <w:lang w:eastAsia="ar-SA"/>
        </w:rPr>
        <w:t xml:space="preserve"> to the supporting documents mentioned above</w:t>
      </w:r>
      <w:r w:rsidRPr="0065476B">
        <w:rPr>
          <w:rFonts w:ascii="Times New Roman" w:eastAsia="Calibri" w:hAnsi="Times New Roman" w:cs="Times New Roman"/>
          <w:color w:val="000000"/>
          <w:sz w:val="24"/>
          <w:szCs w:val="24"/>
          <w:lang w:eastAsia="ar-SA"/>
        </w:rPr>
        <w:t xml:space="preserve">, in case of use of sustainable means of transport (green travel): a declaration on honour signed by the person receiving the travel grant will serve as supporting documentation. </w:t>
      </w:r>
      <w:r w:rsidRPr="005504C0">
        <w:rPr>
          <w:rFonts w:ascii="Times New Roman" w:eastAsia="Times New Roman" w:hAnsi="Times New Roman"/>
          <w:i/>
          <w:color w:val="4AA55B"/>
          <w:sz w:val="24"/>
          <w:szCs w:val="24"/>
          <w:lang w:val="en-US"/>
        </w:rPr>
        <w:t>[Option for SE/AE:</w:t>
      </w:r>
      <w:r w:rsidRPr="0065476B">
        <w:rPr>
          <w:rFonts w:ascii="Times New Roman" w:eastAsia="Calibri" w:hAnsi="Times New Roman" w:cs="Times New Roman"/>
          <w:sz w:val="24"/>
          <w:szCs w:val="24"/>
          <w:lang w:eastAsia="ar-SA"/>
        </w:rPr>
        <w:t xml:space="preserve"> In group activities, the declaration </w:t>
      </w:r>
      <w:r>
        <w:rPr>
          <w:rFonts w:ascii="Times New Roman" w:eastAsia="Calibri" w:hAnsi="Times New Roman" w:cs="Times New Roman"/>
          <w:sz w:val="24"/>
          <w:szCs w:val="24"/>
          <w:lang w:eastAsia="ar-SA"/>
        </w:rPr>
        <w:t>for the travel of the group will be signed by the sending organisation.</w:t>
      </w:r>
      <w:r w:rsidRPr="0065476B">
        <w:rPr>
          <w:rFonts w:ascii="Times New Roman" w:eastAsia="Calibri" w:hAnsi="Times New Roman" w:cs="Times New Roman"/>
          <w:sz w:val="24"/>
          <w:szCs w:val="24"/>
          <w:lang w:eastAsia="ar-SA"/>
        </w:rPr>
        <w:t>] Participants should be informed of their duty to keep the proof of travel (transport tickets) and to provide it to the beneficiary, if requested.]</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4D597EBD"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00DE2ED3">
        <w:rPr>
          <w:rFonts w:ascii="Times New Roman" w:eastAsia="Calibri" w:hAnsi="Times New Roman" w:cs="Times New Roman"/>
          <w:sz w:val="24"/>
          <w:szCs w:val="24"/>
          <w:lang w:eastAsia="ar-SA"/>
        </w:rPr>
        <w:t xml:space="preserve">If a </w:t>
      </w:r>
      <w:r>
        <w:rPr>
          <w:rFonts w:ascii="Times New Roman" w:eastAsia="Calibri" w:hAnsi="Times New Roman" w:cs="Times New Roman"/>
          <w:sz w:val="24"/>
          <w:szCs w:val="24"/>
          <w:lang w:eastAsia="ar-SA"/>
        </w:rPr>
        <w:t xml:space="preserve">the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place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Erasmus+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C96F25">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stParagraph"/>
        <w:numPr>
          <w:ilvl w:val="0"/>
          <w:numId w:val="26"/>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574C1BF8" w14:textId="64FA040A" w:rsidR="00050F4E" w:rsidRPr="0065476B" w:rsidRDefault="00050F4E"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346A1C"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AE, SE, VET, Youth</w:t>
      </w:r>
      <w:r w:rsidR="000944A0">
        <w:rPr>
          <w:rFonts w:ascii="Times New Roman" w:eastAsia="Times New Roman" w:hAnsi="Times New Roman"/>
          <w:i/>
          <w:color w:val="4AA55B"/>
          <w:sz w:val="24"/>
          <w:szCs w:val="24"/>
          <w:lang w:val="en-US"/>
        </w:rPr>
        <w:t>/SPO</w:t>
      </w:r>
      <w:r w:rsidRPr="005504C0">
        <w:rPr>
          <w:rFonts w:ascii="Times New Roman" w:eastAsia="Times New Roman" w:hAnsi="Times New Roman"/>
          <w:i/>
          <w:color w:val="4AA55B"/>
          <w:sz w:val="24"/>
          <w:szCs w:val="24"/>
          <w:lang w:val="en-US"/>
        </w:rPr>
        <w:t>:</w:t>
      </w:r>
      <w:r w:rsidRPr="005504C0" w:rsidDel="00CD134A">
        <w:rPr>
          <w:rFonts w:ascii="Times New Roman" w:eastAsia="Times New Roman" w:hAnsi="Times New Roman"/>
          <w:i/>
          <w:color w:val="4AA55B"/>
          <w:sz w:val="24"/>
          <w:szCs w:val="24"/>
          <w:lang w:val="en-US"/>
        </w:rPr>
        <w:t xml:space="preserve"> </w:t>
      </w:r>
      <w:r w:rsidR="00A55C59">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 per participant and accompanying person  </w:t>
      </w: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Youth:</w:t>
      </w:r>
      <w:r w:rsidRPr="0065476B">
        <w:rPr>
          <w:rFonts w:ascii="Times New Roman" w:eastAsia="Calibri" w:hAnsi="Times New Roman" w:cs="Times New Roman"/>
          <w:sz w:val="24"/>
          <w:szCs w:val="24"/>
          <w:lang w:eastAsia="ar-SA"/>
        </w:rPr>
        <w:t xml:space="preserve"> including decision makers, </w:t>
      </w:r>
      <w:r w:rsidRPr="0065476B">
        <w:rPr>
          <w:rFonts w:ascii="Times New Roman" w:eastAsia="Times New Roman" w:hAnsi="Times New Roman" w:cs="Times New Roman"/>
          <w:sz w:val="24"/>
          <w:szCs w:val="24"/>
          <w:lang w:eastAsia="ar-SA"/>
        </w:rPr>
        <w:t>group leaders</w:t>
      </w:r>
      <w:r w:rsidR="00DD5AD0">
        <w:rPr>
          <w:rFonts w:ascii="Times New Roman" w:eastAsia="Times New Roman" w:hAnsi="Times New Roman" w:cs="Times New Roman"/>
          <w:sz w:val="24"/>
          <w:szCs w:val="24"/>
          <w:lang w:eastAsia="ar-SA"/>
        </w:rPr>
        <w:t xml:space="preserve">, </w:t>
      </w:r>
      <w:r w:rsidR="00DD5AD0" w:rsidRPr="00CE7AB7">
        <w:rPr>
          <w:rFonts w:ascii="Times New Roman" w:eastAsia="Times New Roman" w:hAnsi="Times New Roman" w:cs="Times New Roman"/>
          <w:sz w:val="24"/>
          <w:szCs w:val="24"/>
          <w:lang w:eastAsia="ar-SA"/>
        </w:rPr>
        <w:t>trainers</w:t>
      </w:r>
      <w:r w:rsidRPr="00CE7AB7">
        <w:rPr>
          <w:rFonts w:ascii="Times New Roman" w:eastAsia="Times New Roman" w:hAnsi="Times New Roman" w:cs="Times New Roman"/>
          <w:sz w:val="24"/>
          <w:szCs w:val="24"/>
          <w:lang w:eastAsia="ar-SA"/>
        </w:rPr>
        <w:t xml:space="preserve"> and</w:t>
      </w:r>
      <w:r w:rsidRPr="0065476B">
        <w:rPr>
          <w:rFonts w:ascii="Times New Roman" w:eastAsia="Times New Roman" w:hAnsi="Times New Roman" w:cs="Times New Roman"/>
          <w:sz w:val="24"/>
          <w:szCs w:val="24"/>
          <w:lang w:eastAsia="ar-SA"/>
        </w:rPr>
        <w:t xml:space="preserve"> facilitators]</w:t>
      </w:r>
      <w:r w:rsidRPr="0065476B" w:rsidDel="00C55F20">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 xml:space="preserve">by the unit contribution applicable per day for the receiving country concerned, as specified in Annex 3 of the Agreement. Travel days may be added if relevant for a specific activity.] </w:t>
      </w:r>
    </w:p>
    <w:p w14:paraId="1DD9CAFF" w14:textId="4BFB88B2" w:rsidR="00050F4E" w:rsidRPr="0065476B" w:rsidRDefault="00050F4E" w:rsidP="003C5309">
      <w:pPr>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DiscoverEU Inclusion Action:</w:t>
      </w:r>
      <w:r w:rsidRPr="0065476B">
        <w:rPr>
          <w:rFonts w:ascii="Times New Roman" w:eastAsia="Calibri" w:hAnsi="Times New Roman" w:cs="Times New Roman"/>
          <w:sz w:val="24"/>
          <w:szCs w:val="24"/>
          <w:lang w:eastAsia="ar-SA"/>
        </w:rPr>
        <w:t xml:space="preserve"> </w:t>
      </w:r>
      <w:r w:rsidR="00A55C59">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A55C59">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up to a maximum of 21 days</w:t>
      </w:r>
      <w:r w:rsidR="00D62ECA">
        <w:rPr>
          <w:rFonts w:ascii="Times New Roman" w:eastAsia="Calibri" w:hAnsi="Times New Roman" w:cs="Times New Roman"/>
          <w:sz w:val="24"/>
          <w:szCs w:val="24"/>
          <w:lang w:eastAsia="ar-SA"/>
        </w:rPr>
        <w:t xml:space="preserve"> by the unit contribution applicable per participant per day.</w:t>
      </w:r>
    </w:p>
    <w:p w14:paraId="474D4897" w14:textId="70B7EB77" w:rsidR="00050F4E" w:rsidRPr="0065476B" w:rsidRDefault="00050F4E" w:rsidP="003C5309">
      <w:pPr>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Should the participant(s) travel longer than 21 days but within the 30 days of the validity of the travel pass, the additional days are not covered.]</w:t>
      </w:r>
    </w:p>
    <w:p w14:paraId="7AE6AC48" w14:textId="2D893271"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r w:rsidR="005504C0">
        <w:rPr>
          <w:rFonts w:ascii="Times New Roman" w:eastAsia="Times New Roman" w:hAnsi="Times New Roman"/>
          <w:i/>
          <w:color w:val="4AA55B"/>
          <w:sz w:val="24"/>
          <w:szCs w:val="24"/>
          <w:lang w:val="en-US"/>
        </w:rPr>
        <w:t>:</w:t>
      </w:r>
      <w:r w:rsidRPr="005504C0">
        <w:rPr>
          <w:rFonts w:ascii="Times New Roman" w:eastAsia="Calibri" w:hAnsi="Times New Roman" w:cs="Times New Roman"/>
          <w:sz w:val="24"/>
          <w:szCs w:val="24"/>
          <w:lang w:eastAsia="ar-SA"/>
        </w:rPr>
        <w:t xml:space="preserve"> </w:t>
      </w:r>
      <w:r w:rsidR="00DA721B">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days/months of physical presence per student by the unit contribution applicable per day/month for the receiving country concerned as specified in Annex 3 of the Agreement. Funded travel days may be added if relevant for a specific activity,</w:t>
      </w:r>
      <w:r w:rsidR="00A33784">
        <w:rPr>
          <w:rFonts w:ascii="Times New Roman" w:eastAsia="Calibri" w:hAnsi="Times New Roman" w:cs="Times New Roman"/>
          <w:sz w:val="24"/>
          <w:szCs w:val="24"/>
          <w:lang w:eastAsia="ar-SA"/>
        </w:rPr>
        <w:t xml:space="preserve"> </w:t>
      </w:r>
      <w:r w:rsidR="00544C8E">
        <w:rPr>
          <w:rFonts w:ascii="Times New Roman" w:eastAsia="Calibri" w:hAnsi="Times New Roman" w:cs="Times New Roman"/>
          <w:sz w:val="24"/>
          <w:szCs w:val="24"/>
          <w:lang w:eastAsia="ar-SA"/>
        </w:rPr>
        <w:t>as specified in Annex 3</w:t>
      </w:r>
      <w:r w:rsidR="009E5340">
        <w:rPr>
          <w:rFonts w:ascii="Times New Roman" w:eastAsia="Calibri" w:hAnsi="Times New Roman" w:cs="Times New Roman"/>
          <w:sz w:val="24"/>
          <w:szCs w:val="24"/>
          <w:lang w:eastAsia="ar-SA"/>
        </w:rPr>
        <w:t>.</w:t>
      </w:r>
      <w:r w:rsidRPr="0065476B">
        <w:rPr>
          <w:rFonts w:ascii="Times New Roman" w:eastAsia="Calibri" w:hAnsi="Times New Roman" w:cs="Times New Roman"/>
          <w:sz w:val="24"/>
          <w:szCs w:val="24"/>
          <w:lang w:eastAsia="ar-SA"/>
        </w:rPr>
        <w:t xml:space="preserve"> </w:t>
      </w:r>
    </w:p>
    <w:p w14:paraId="7E6C47C7" w14:textId="3BD4E146"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lastRenderedPageBreak/>
        <w:t xml:space="preserve">In the case of an incomplete month for long-term mobilities, 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is calculated by multiplying the number of days in the incomplete month by 1/30 of the unit contribution per month including the top-up amounts.</w:t>
      </w:r>
    </w:p>
    <w:p w14:paraId="1B0AA6CA" w14:textId="0D5415FE"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Students and recent graduates with fewer opportunities participating in mobility must receive a top-up amount for fewer opportunities for individual support when they fulfil the eligibility criteria set at national level.</w:t>
      </w:r>
    </w:p>
    <w:p w14:paraId="02AD52DA" w14:textId="51D9EEE3"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 KA131 student mobility</w:t>
      </w:r>
      <w:r w:rsidR="005504C0">
        <w:rPr>
          <w:rFonts w:ascii="Times New Roman" w:eastAsia="Times New Roman" w:hAnsi="Times New Roman"/>
          <w:i/>
          <w:color w:val="4AA55B"/>
          <w:sz w:val="24"/>
          <w:szCs w:val="24"/>
          <w:lang w:val="en-US"/>
        </w:rPr>
        <w:t>:</w:t>
      </w:r>
      <w:r w:rsidRPr="005504C0">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In the case of higher education student mobility for traineeships between EU Member States and third countries associated to the Programme and to third countries not associated to the Programme from Region 13 and 14, the student and recent graduate must receive a monthly top-up amount for traineeships for individual support.</w:t>
      </w:r>
    </w:p>
    <w:p w14:paraId="4E5022E7" w14:textId="77777777"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The top-up amounts for traineeships and fewer opportunities are cumulative for long-term student mobility between EU Member States and third countries associated to the Programme, and to third countries not associated to the Programme from Region 13 and 14. </w:t>
      </w:r>
    </w:p>
    <w:p w14:paraId="7357CA1D" w14:textId="1C081C4A"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the cases where students and recent graduates do not receive the travel support </w:t>
      </w:r>
      <w:r w:rsidR="001D544C">
        <w:rPr>
          <w:rFonts w:ascii="Times New Roman" w:eastAsia="Calibri" w:hAnsi="Times New Roman" w:cs="Times New Roman"/>
          <w:sz w:val="24"/>
          <w:szCs w:val="24"/>
          <w:lang w:eastAsia="ar-SA"/>
        </w:rPr>
        <w:t>grant</w:t>
      </w:r>
      <w:r w:rsidRPr="0065476B">
        <w:rPr>
          <w:rFonts w:ascii="Times New Roman" w:eastAsia="Calibri" w:hAnsi="Times New Roman" w:cs="Times New Roman"/>
          <w:sz w:val="24"/>
          <w:szCs w:val="24"/>
          <w:lang w:eastAsia="ar-SA"/>
        </w:rPr>
        <w:t xml:space="preserve">, they are entitled to receive </w:t>
      </w:r>
      <w:r w:rsidR="001D544C">
        <w:rPr>
          <w:rFonts w:ascii="Times New Roman" w:eastAsia="Calibri" w:hAnsi="Times New Roman" w:cs="Times New Roman"/>
          <w:sz w:val="24"/>
          <w:szCs w:val="24"/>
          <w:lang w:eastAsia="ar-SA"/>
        </w:rPr>
        <w:t>the top-up amount to individual support for green travel as specified in Annex 3</w:t>
      </w:r>
      <w:r w:rsidRPr="0065476B">
        <w:rPr>
          <w:rFonts w:ascii="Times New Roman" w:eastAsia="Calibri" w:hAnsi="Times New Roman" w:cs="Times New Roman"/>
          <w:sz w:val="24"/>
          <w:szCs w:val="24"/>
          <w:lang w:eastAsia="ar-SA"/>
        </w:rPr>
        <w:t>.]</w:t>
      </w:r>
    </w:p>
    <w:p w14:paraId="09F1B559" w14:textId="77777777" w:rsidR="00050F4E" w:rsidRPr="003C5309" w:rsidRDefault="00050F4E" w:rsidP="003C5309">
      <w:pPr>
        <w:tabs>
          <w:tab w:val="num" w:pos="0"/>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Calibri" w:hAnsi="Times New Roman" w:cs="Times New Roman"/>
          <w:b/>
          <w:sz w:val="24"/>
          <w:szCs w:val="24"/>
          <w:lang w:eastAsia="ar-SA"/>
        </w:rPr>
        <w:t xml:space="preserve">Start and end dates will be counted as follows: </w:t>
      </w:r>
    </w:p>
    <w:p w14:paraId="2768FCE9" w14:textId="77777777" w:rsidR="00050F4E" w:rsidRPr="0065476B"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The start date should be the first day that the student needs to be present at the receiving organisation (first course/first day at work/first day of welcoming event or language and intercultural courses).</w:t>
      </w:r>
    </w:p>
    <w:p w14:paraId="1BB5CC04" w14:textId="1F51FD23" w:rsidR="00050F4E" w:rsidRPr="0065476B"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The end date should be the last day the student needs to be present at the receiving organisation (last day of the exam period/course/work/mandatory sitting period). </w:t>
      </w:r>
    </w:p>
    <w:p w14:paraId="28606496" w14:textId="27A61C52" w:rsidR="00050F4E" w:rsidRPr="00B955B0" w:rsidRDefault="00902A61" w:rsidP="003C5309">
      <w:pPr>
        <w:tabs>
          <w:tab w:val="num"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65476B">
        <w:rPr>
          <w:rFonts w:ascii="Times New Roman" w:eastAsia="Calibri" w:hAnsi="Times New Roman" w:cs="Times New Roman"/>
          <w:sz w:val="24"/>
          <w:szCs w:val="24"/>
          <w:lang w:eastAsia="ar-SA"/>
        </w:rPr>
        <w:t xml:space="preserve">or staff: the </w:t>
      </w:r>
      <w:r>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physical presence of days per participant by the unit contribution applicable per day for the receiving country concerned as specified in Annex 3 of the Agreement. Funded travel days may be added if relevant for a specific activity</w:t>
      </w:r>
      <w:r w:rsidR="00544C8E">
        <w:rPr>
          <w:rFonts w:ascii="Times New Roman" w:eastAsia="Calibri" w:hAnsi="Times New Roman" w:cs="Times New Roman"/>
          <w:sz w:val="24"/>
          <w:szCs w:val="24"/>
          <w:lang w:eastAsia="ar-SA"/>
        </w:rPr>
        <w:t xml:space="preserve"> as specified in Annex 3</w:t>
      </w:r>
      <w:r w:rsidR="00050F4E" w:rsidRPr="0065476B">
        <w:rPr>
          <w:rFonts w:ascii="Times New Roman" w:eastAsia="Calibri" w:hAnsi="Times New Roman" w:cs="Times New Roman"/>
          <w:sz w:val="24"/>
          <w:szCs w:val="24"/>
          <w:lang w:eastAsia="ar-SA"/>
        </w:rPr>
        <w:t xml:space="preserve">. </w:t>
      </w:r>
    </w:p>
    <w:p w14:paraId="14FF8BA3" w14:textId="77777777" w:rsidR="00050F4E" w:rsidRPr="00B955B0"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In case of “partial zero-grant mobility” in higher education mobility supported by internal policy funds, participants have to receive individual support for the minimum mobility duration, with the exception of the fully non-funded mobility (“zero grant mobility”).</w:t>
      </w:r>
    </w:p>
    <w:p w14:paraId="2A9CA816" w14:textId="77777777" w:rsidR="00050F4E" w:rsidRPr="003C5309"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Times New Roman" w:hAnsi="Times New Roman" w:cs="Times New Roman"/>
          <w:b/>
          <w:color w:val="000000"/>
          <w:sz w:val="24"/>
          <w:szCs w:val="24"/>
          <w:lang w:eastAsia="ar-SA"/>
        </w:rPr>
        <w:t>Changes in the period of stay for students and staff:</w:t>
      </w:r>
    </w:p>
    <w:p w14:paraId="56E90C7D"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r w:rsidRPr="00B955B0">
        <w:rPr>
          <w:rFonts w:ascii="Times New Roman" w:eastAsia="SimSun" w:hAnsi="Times New Roman" w:cs="Times New Roman"/>
          <w:sz w:val="24"/>
          <w:szCs w:val="24"/>
          <w:lang w:eastAsia="ar-SA"/>
        </w:rPr>
        <w:t xml:space="preserve">If the </w:t>
      </w:r>
      <w:r w:rsidRPr="003C5309">
        <w:rPr>
          <w:rFonts w:ascii="Times New Roman" w:eastAsia="SimSun" w:hAnsi="Times New Roman" w:cs="Times New Roman"/>
          <w:b/>
          <w:sz w:val="24"/>
          <w:szCs w:val="24"/>
          <w:lang w:eastAsia="ar-SA"/>
        </w:rPr>
        <w:t>expected period of stay is longer than the one indicated in the grant agreement</w:t>
      </w:r>
      <w:r w:rsidRPr="00B955B0">
        <w:rPr>
          <w:rFonts w:ascii="Times New Roman" w:eastAsia="SimSun" w:hAnsi="Times New Roman" w:cs="Times New Roman"/>
          <w:sz w:val="24"/>
          <w:szCs w:val="24"/>
          <w:lang w:eastAsia="ar-SA"/>
        </w:rPr>
        <w:t xml:space="preserve">, the beneficiary may: </w:t>
      </w:r>
    </w:p>
    <w:p w14:paraId="4590EF9A"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77777777" w:rsidR="003C5309"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A</w:t>
      </w:r>
      <w:r w:rsidR="00050F4E" w:rsidRPr="00B955B0">
        <w:rPr>
          <w:rFonts w:ascii="Times New Roman" w:eastAsia="Calibri" w:hAnsi="Times New Roman" w:cs="Times New Roman"/>
          <w:sz w:val="24"/>
          <w:szCs w:val="24"/>
          <w:lang w:eastAsia="ar-SA"/>
        </w:rPr>
        <w:t>mend the grant agreement during the mobility period to take into account the longer duration, provided that the re</w:t>
      </w:r>
      <w:r>
        <w:rPr>
          <w:rFonts w:ascii="Times New Roman" w:eastAsia="Calibri" w:hAnsi="Times New Roman" w:cs="Times New Roman"/>
          <w:sz w:val="24"/>
          <w:szCs w:val="24"/>
          <w:lang w:eastAsia="ar-SA"/>
        </w:rPr>
        <w:t>maining grant amount allows it, or</w:t>
      </w:r>
    </w:p>
    <w:p w14:paraId="3B711E88" w14:textId="43BD2E82" w:rsidR="00050F4E" w:rsidRPr="00B955B0"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3C5309">
        <w:rPr>
          <w:rFonts w:ascii="Times New Roman" w:eastAsia="Calibri" w:hAnsi="Times New Roman" w:cs="Times New Roman"/>
          <w:sz w:val="24"/>
          <w:szCs w:val="24"/>
          <w:lang w:eastAsia="ar-SA"/>
        </w:rPr>
        <w:t>A</w:t>
      </w:r>
      <w:r w:rsidR="00050F4E" w:rsidRPr="003C5309">
        <w:rPr>
          <w:rFonts w:ascii="Times New Roman" w:eastAsia="Calibri" w:hAnsi="Times New Roman" w:cs="Times New Roman"/>
          <w:sz w:val="24"/>
          <w:szCs w:val="24"/>
          <w:lang w:eastAsia="ar-SA"/>
        </w:rPr>
        <w:t>gree</w:t>
      </w:r>
      <w:r w:rsidR="00050F4E" w:rsidRPr="00B955B0">
        <w:rPr>
          <w:rFonts w:ascii="Times New Roman" w:eastAsia="Calibri" w:hAnsi="Times New Roman" w:cs="Times New Roman"/>
          <w:sz w:val="24"/>
          <w:szCs w:val="24"/>
          <w:lang w:eastAsia="ar-SA"/>
        </w:rPr>
        <w:t xml:space="preserve"> with the participant during the mobility period that the additional number of days will be considered as a period of “zero-grant” (non-funded duration). </w:t>
      </w:r>
    </w:p>
    <w:p w14:paraId="7DAD0D63" w14:textId="77777777" w:rsidR="00050F4E" w:rsidRPr="00B955B0" w:rsidRDefault="00050F4E" w:rsidP="003C5309">
      <w:pPr>
        <w:tabs>
          <w:tab w:val="num" w:pos="0"/>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The grant amount cannot be increased after the mobility is finished.</w:t>
      </w:r>
    </w:p>
    <w:p w14:paraId="53C63A7B" w14:textId="77777777" w:rsidR="00050F4E" w:rsidRPr="00B955B0"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Calibri" w:hAnsi="Times New Roman" w:cs="Times New Roman"/>
          <w:sz w:val="24"/>
          <w:szCs w:val="24"/>
          <w:lang w:eastAsia="ar-SA"/>
        </w:rPr>
        <w:t xml:space="preserve">If the </w:t>
      </w:r>
      <w:r w:rsidRPr="003C5309">
        <w:rPr>
          <w:rFonts w:ascii="Times New Roman" w:eastAsia="Calibri" w:hAnsi="Times New Roman" w:cs="Times New Roman"/>
          <w:b/>
          <w:sz w:val="24"/>
          <w:szCs w:val="24"/>
          <w:lang w:eastAsia="ar-SA"/>
        </w:rPr>
        <w:t>confirmed period of stay is longer than the one indicated in the grant agreement</w:t>
      </w:r>
      <w:r w:rsidRPr="00B955B0">
        <w:rPr>
          <w:rFonts w:ascii="Times New Roman" w:eastAsia="Calibri" w:hAnsi="Times New Roman" w:cs="Times New Roman"/>
          <w:sz w:val="24"/>
          <w:szCs w:val="24"/>
          <w:lang w:eastAsia="ar-SA"/>
        </w:rPr>
        <w:t>, the additional days are to be considered a period of "zero-grant".</w:t>
      </w:r>
    </w:p>
    <w:p w14:paraId="366C8D64" w14:textId="55A91CE4" w:rsidR="00050F4E" w:rsidRPr="003C5309"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SimSun" w:hAnsi="Times New Roman" w:cs="Times New Roman"/>
          <w:sz w:val="24"/>
          <w:szCs w:val="24"/>
          <w:lang w:eastAsia="ar-SA"/>
        </w:rPr>
        <w:t xml:space="preserve">For </w:t>
      </w:r>
      <w:r w:rsidRPr="003C5309">
        <w:rPr>
          <w:rFonts w:ascii="Times New Roman" w:eastAsia="SimSun" w:hAnsi="Times New Roman" w:cs="Times New Roman"/>
          <w:b/>
          <w:sz w:val="24"/>
          <w:szCs w:val="24"/>
          <w:lang w:eastAsia="ar-SA"/>
        </w:rPr>
        <w:t>long-term student mobility</w:t>
      </w:r>
      <w:r w:rsidRPr="00B955B0">
        <w:rPr>
          <w:rFonts w:ascii="Times New Roman" w:eastAsia="SimSun" w:hAnsi="Times New Roman" w:cs="Times New Roman"/>
          <w:sz w:val="24"/>
          <w:szCs w:val="24"/>
          <w:lang w:eastAsia="ar-SA"/>
        </w:rPr>
        <w:t xml:space="preserve">: Without prejudice of the respect of the minimum eligible duration, if the </w:t>
      </w:r>
      <w:r w:rsidRPr="003C5309">
        <w:rPr>
          <w:rFonts w:ascii="Times New Roman" w:eastAsia="SimSun" w:hAnsi="Times New Roman" w:cs="Times New Roman"/>
          <w:b/>
          <w:sz w:val="24"/>
          <w:szCs w:val="24"/>
          <w:lang w:eastAsia="ar-SA"/>
        </w:rPr>
        <w:t>confirmed period of stay is shorter than the one indicated in the grant agreement</w:t>
      </w:r>
      <w:r w:rsidRPr="00B955B0">
        <w:rPr>
          <w:rFonts w:ascii="Times New Roman" w:eastAsia="SimSun" w:hAnsi="Times New Roman" w:cs="Times New Roman"/>
          <w:sz w:val="24"/>
          <w:szCs w:val="24"/>
          <w:lang w:eastAsia="ar-SA"/>
        </w:rPr>
        <w:t>, the beneficiary will act as follows:</w:t>
      </w:r>
    </w:p>
    <w:p w14:paraId="1268B4D1" w14:textId="77777777" w:rsidR="00050F4E" w:rsidRPr="00B955B0"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If the difference between the confirmed period and the one indicated in the grant agreement is more than 5 days, the beneficiary must update this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 xml:space="preserve">by indicating the confirmed period (i.e. the start date and end dates notified in the Transcript of Records or Traineeship Certificate) and the grant will be recalculated. </w:t>
      </w:r>
    </w:p>
    <w:p w14:paraId="72977836" w14:textId="432C37E2" w:rsidR="00050F4E" w:rsidRPr="00B955B0"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On the contrary, if the difference is 5 days or less, the beneficiary must maintain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 xml:space="preserve">the period indicated in the grant agreement (i.e. the grant is not recalculated).] </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Pr="00CC28C4">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lang w:eastAsia="ar-SA"/>
        </w:rPr>
      </w:pPr>
      <w:r w:rsidRPr="000E3C7C">
        <w:rPr>
          <w:rFonts w:ascii="Times New Roman" w:eastAsia="Calibri" w:hAnsi="Times New Roman" w:cs="Times New Roman"/>
          <w:color w:val="000000"/>
          <w:sz w:val="24"/>
          <w:szCs w:val="24"/>
          <w:u w:val="single"/>
          <w:lang w:eastAsia="ar-SA"/>
        </w:rPr>
        <w:t>Supporting documents:</w:t>
      </w:r>
    </w:p>
    <w:p w14:paraId="126FC7C5" w14:textId="52B48B7C" w:rsidR="000A6662" w:rsidRPr="000E3C7C" w:rsidRDefault="000A6662" w:rsidP="00804C45">
      <w:pPr>
        <w:pStyle w:val="ListParagraph"/>
        <w:suppressAutoHyphens/>
        <w:spacing w:after="240" w:line="276" w:lineRule="auto"/>
        <w:ind w:left="0"/>
        <w:rPr>
          <w:rFonts w:eastAsia="Calibri"/>
          <w:szCs w:val="24"/>
          <w:lang w:eastAsia="ar-SA"/>
        </w:rPr>
      </w:pPr>
      <w:r w:rsidRPr="005504C0">
        <w:rPr>
          <w:rFonts w:cstheme="minorBidi"/>
          <w:i/>
          <w:color w:val="4AA55B"/>
          <w:szCs w:val="24"/>
          <w:lang w:val="en-US"/>
        </w:rPr>
        <w:t>[Option for VET/SE/AE</w:t>
      </w:r>
      <w:r w:rsidR="00365B92">
        <w:rPr>
          <w:rFonts w:cstheme="minorBidi"/>
          <w:i/>
          <w:color w:val="4AA55B"/>
          <w:szCs w:val="24"/>
          <w:lang w:val="en-US"/>
        </w:rPr>
        <w:t>/SPO</w:t>
      </w:r>
      <w:r w:rsidRPr="005504C0">
        <w:rPr>
          <w:rFonts w:cstheme="minorBidi"/>
          <w:i/>
          <w:color w:val="4AA55B"/>
          <w:szCs w:val="24"/>
          <w:lang w:val="en-US"/>
        </w:rPr>
        <w:t>:</w:t>
      </w:r>
      <w:r w:rsidRPr="000E3C7C">
        <w:rPr>
          <w:rFonts w:eastAsia="Calibri"/>
          <w:szCs w:val="24"/>
          <w:lang w:eastAsia="ar-SA"/>
        </w:rPr>
        <w:t xml:space="preserve"> The same supporting documents as required for standard travel (</w:t>
      </w:r>
      <w:r w:rsidR="00D13A37" w:rsidRPr="000E3C7C">
        <w:rPr>
          <w:rFonts w:eastAsia="Calibri"/>
          <w:szCs w:val="24"/>
          <w:lang w:eastAsia="ar-SA"/>
        </w:rPr>
        <w:t xml:space="preserve">see section </w:t>
      </w:r>
      <w:r w:rsidRPr="000E3C7C">
        <w:rPr>
          <w:rFonts w:eastAsia="Calibri"/>
          <w:szCs w:val="24"/>
          <w:lang w:eastAsia="ar-SA"/>
        </w:rPr>
        <w:t>1.1.c).</w:t>
      </w:r>
      <w:r w:rsidRPr="000E3C7C">
        <w:rPr>
          <w:szCs w:val="24"/>
          <w:lang w:eastAsia="ar-SA"/>
        </w:rPr>
        <w:t>]</w:t>
      </w:r>
    </w:p>
    <w:p w14:paraId="04404970" w14:textId="725650A9" w:rsidR="00050F4E" w:rsidRDefault="000A6662" w:rsidP="00CD78E4">
      <w:pPr>
        <w:suppressAutoHyphens/>
        <w:spacing w:after="240" w:line="276" w:lineRule="auto"/>
        <w:jc w:val="both"/>
        <w:rPr>
          <w:rFonts w:ascii="Times New Roman" w:eastAsia="Calibri" w:hAnsi="Times New Roman" w:cs="Times New Roman"/>
          <w:color w:val="000000"/>
          <w:sz w:val="24"/>
          <w:szCs w:val="24"/>
          <w:lang w:eastAsia="ar-SA"/>
        </w:rPr>
      </w:pPr>
      <w:r w:rsidRPr="005504C0" w:rsidDel="000A6662">
        <w:rPr>
          <w:rFonts w:ascii="Times New Roman" w:eastAsia="Times New Roman" w:hAnsi="Times New Roman"/>
          <w:i/>
          <w:color w:val="4AA55B"/>
          <w:sz w:val="24"/>
          <w:szCs w:val="24"/>
          <w:lang w:val="en-US"/>
        </w:rPr>
        <w:lastRenderedPageBreak/>
        <w:t xml:space="preserve"> </w:t>
      </w:r>
      <w:r w:rsidR="00050F4E"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00050F4E" w:rsidRPr="005504C0">
        <w:rPr>
          <w:rFonts w:ascii="Times New Roman" w:eastAsia="Times New Roman" w:hAnsi="Times New Roman"/>
          <w:i/>
          <w:color w:val="4AA55B"/>
          <w:sz w:val="24"/>
          <w:szCs w:val="24"/>
          <w:lang w:val="en-US"/>
        </w:rPr>
        <w:t>or Youth</w:t>
      </w:r>
      <w:r w:rsidR="00F266A3" w:rsidRPr="005504C0">
        <w:rPr>
          <w:rFonts w:ascii="Times New Roman" w:eastAsia="Times New Roman" w:hAnsi="Times New Roman"/>
          <w:i/>
          <w:color w:val="4AA55B"/>
          <w:sz w:val="24"/>
          <w:szCs w:val="24"/>
          <w:lang w:val="en-US"/>
        </w:rPr>
        <w:t xml:space="preserve"> except DiscoverEU</w:t>
      </w:r>
      <w:r w:rsidR="00B520C7" w:rsidRPr="005504C0">
        <w:rPr>
          <w:rFonts w:ascii="Times New Roman" w:eastAsia="Times New Roman" w:hAnsi="Times New Roman"/>
          <w:i/>
          <w:color w:val="4AA55B"/>
          <w:sz w:val="24"/>
          <w:szCs w:val="24"/>
          <w:lang w:val="en-US"/>
        </w:rPr>
        <w:t xml:space="preserve"> Inclusion Action</w:t>
      </w:r>
      <w:r w:rsidR="00050F4E" w:rsidRPr="005504C0">
        <w:rPr>
          <w:rFonts w:ascii="Times New Roman" w:eastAsia="Times New Roman" w:hAnsi="Times New Roman"/>
          <w:i/>
          <w:color w:val="4AA55B"/>
          <w:sz w:val="24"/>
          <w:szCs w:val="24"/>
          <w:lang w:val="en-US"/>
        </w:rPr>
        <w:t>:</w:t>
      </w:r>
      <w:r w:rsidR="00050F4E" w:rsidRPr="005504C0">
        <w:rPr>
          <w:rFonts w:ascii="Times New Roman" w:eastAsia="Times New Roman" w:hAnsi="Times New Roman" w:cs="Times New Roman"/>
          <w:color w:val="000000"/>
          <w:sz w:val="24"/>
          <w:szCs w:val="24"/>
          <w:lang w:eastAsia="ar-SA"/>
        </w:rPr>
        <w:t xml:space="preserve"> </w:t>
      </w:r>
      <w:r w:rsidR="00050F4E" w:rsidRPr="000E3C7C">
        <w:rPr>
          <w:rFonts w:ascii="Times New Roman" w:eastAsia="Times New Roman" w:hAnsi="Times New Roman" w:cs="Times New Roman"/>
          <w:color w:val="000000"/>
          <w:sz w:val="24"/>
          <w:szCs w:val="24"/>
          <w:lang w:eastAsia="ar-SA"/>
        </w:rPr>
        <w:t xml:space="preserve">Proof of attendance of the activity in the form of a declaration signed by the participant and by the </w:t>
      </w:r>
      <w:r w:rsidR="0037008D" w:rsidRPr="000E3C7C">
        <w:rPr>
          <w:rFonts w:ascii="Times New Roman" w:eastAsia="Times New Roman" w:hAnsi="Times New Roman" w:cs="Times New Roman"/>
          <w:color w:val="000000"/>
          <w:sz w:val="24"/>
          <w:szCs w:val="24"/>
          <w:lang w:eastAsia="ar-SA"/>
        </w:rPr>
        <w:t xml:space="preserve">receiving </w:t>
      </w:r>
      <w:r w:rsidR="00050F4E" w:rsidRPr="000E3C7C">
        <w:rPr>
          <w:rFonts w:ascii="Times New Roman" w:eastAsia="Times New Roman" w:hAnsi="Times New Roman" w:cs="Times New Roman"/>
          <w:color w:val="000000"/>
          <w:sz w:val="24"/>
          <w:szCs w:val="24"/>
          <w:lang w:eastAsia="ar-SA"/>
        </w:rPr>
        <w:t>organisation</w:t>
      </w:r>
      <w:r w:rsidR="0037008D" w:rsidRPr="000E3C7C">
        <w:rPr>
          <w:rFonts w:ascii="Times New Roman" w:eastAsia="Times New Roman" w:hAnsi="Times New Roman" w:cs="Times New Roman"/>
          <w:color w:val="000000"/>
          <w:sz w:val="24"/>
          <w:szCs w:val="24"/>
          <w:lang w:eastAsia="ar-SA"/>
        </w:rPr>
        <w:t xml:space="preserve"> </w:t>
      </w:r>
      <w:r w:rsidR="00050F4E" w:rsidRPr="000E3C7C">
        <w:rPr>
          <w:rFonts w:ascii="Times New Roman" w:eastAsia="Times New Roman" w:hAnsi="Times New Roman" w:cs="Times New Roman"/>
          <w:color w:val="000000"/>
          <w:sz w:val="24"/>
          <w:szCs w:val="24"/>
          <w:lang w:eastAsia="ar-SA"/>
        </w:rPr>
        <w:t>specifying the name of the participant, the purpose of the activity, as well as its starting</w:t>
      </w:r>
      <w:r w:rsidR="00050F4E" w:rsidRPr="00134C41">
        <w:rPr>
          <w:rFonts w:ascii="Times New Roman" w:eastAsia="Times New Roman" w:hAnsi="Times New Roman" w:cs="Times New Roman"/>
          <w:color w:val="000000"/>
          <w:sz w:val="24"/>
          <w:szCs w:val="24"/>
          <w:lang w:eastAsia="ar-SA"/>
        </w:rPr>
        <w:t xml:space="preserve"> and end date</w:t>
      </w:r>
      <w:r w:rsidR="00050F4E" w:rsidRPr="00134C41">
        <w:rPr>
          <w:rFonts w:ascii="Times New Roman" w:eastAsia="Calibri" w:hAnsi="Times New Roman" w:cs="Times New Roman"/>
          <w:color w:val="000000"/>
          <w:sz w:val="24"/>
          <w:szCs w:val="24"/>
          <w:lang w:eastAsia="ar-SA"/>
        </w:rPr>
        <w:t xml:space="preserve">.] </w:t>
      </w:r>
    </w:p>
    <w:p w14:paraId="1F46B5AD" w14:textId="252C6EF4" w:rsidR="000A6662" w:rsidRDefault="0037008D" w:rsidP="001819A0">
      <w:pPr>
        <w:suppressAutoHyphens/>
        <w:spacing w:after="200" w:line="276" w:lineRule="auto"/>
        <w:jc w:val="both"/>
        <w:rPr>
          <w:rFonts w:ascii="Times New Roman" w:hAnsi="Times New Roman"/>
          <w:i/>
          <w:color w:val="4AA55B"/>
          <w:sz w:val="24"/>
          <w:shd w:val="clear" w:color="auto" w:fill="CCFFFF"/>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 xml:space="preserve">or DiscoverEU Inclusion Action: </w:t>
      </w:r>
      <w:r w:rsidRPr="00F266A3">
        <w:rPr>
          <w:rFonts w:ascii="Times New Roman" w:eastAsia="Times New Roman" w:hAnsi="Times New Roman" w:cs="Times New Roman"/>
          <w:color w:val="000000"/>
          <w:sz w:val="24"/>
          <w:szCs w:val="24"/>
          <w:lang w:eastAsia="ar-SA"/>
        </w:rPr>
        <w:t>Proof of attendance of the activity in the form of a declaration signed by the participant and by the sending</w:t>
      </w:r>
      <w:r w:rsidR="00D57031">
        <w:rPr>
          <w:rFonts w:ascii="Times New Roman" w:eastAsia="Times New Roman" w:hAnsi="Times New Roman" w:cs="Times New Roman"/>
          <w:color w:val="000000"/>
          <w:sz w:val="24"/>
          <w:szCs w:val="24"/>
          <w:lang w:eastAsia="ar-SA"/>
        </w:rPr>
        <w:t xml:space="preserve"> organisation</w:t>
      </w:r>
      <w:r w:rsidRPr="00F266A3">
        <w:rPr>
          <w:rFonts w:ascii="Times New Roman" w:eastAsia="Times New Roman" w:hAnsi="Times New Roman" w:cs="Times New Roman"/>
          <w:color w:val="000000"/>
          <w:sz w:val="24"/>
          <w:szCs w:val="24"/>
          <w:lang w:eastAsia="ar-SA"/>
        </w:rPr>
        <w:t>, specifying the name of the participant, the purpose of the activity, as well as its starting and end date</w:t>
      </w:r>
      <w:r w:rsidRPr="00F266A3">
        <w:rPr>
          <w:rFonts w:ascii="Times New Roman" w:eastAsia="Calibri" w:hAnsi="Times New Roman" w:cs="Times New Roman"/>
          <w:color w:val="000000"/>
          <w:sz w:val="24"/>
          <w:szCs w:val="24"/>
          <w:lang w:eastAsia="ar-SA"/>
        </w:rPr>
        <w:t>.]</w:t>
      </w:r>
      <w:r w:rsidRPr="00134C41">
        <w:rPr>
          <w:rFonts w:ascii="Times New Roman" w:eastAsia="Calibri" w:hAnsi="Times New Roman" w:cs="Times New Roman"/>
          <w:color w:val="000000"/>
          <w:sz w:val="24"/>
          <w:szCs w:val="24"/>
          <w:lang w:eastAsia="ar-SA"/>
        </w:rPr>
        <w:t xml:space="preserve"> </w:t>
      </w:r>
    </w:p>
    <w:p w14:paraId="314DFA6C" w14:textId="6D76AB8C" w:rsidR="00050F4E" w:rsidRPr="005504C0" w:rsidRDefault="00050F4E" w:rsidP="005504C0">
      <w:pPr>
        <w:suppressAutoHyphens/>
        <w:spacing w:after="200" w:line="276" w:lineRule="auto"/>
        <w:jc w:val="both"/>
        <w:rPr>
          <w:rFonts w:ascii="Times New Roman" w:eastAsia="Times New Roman" w:hAnsi="Times New Roman"/>
          <w:i/>
          <w:color w:val="4AA55B"/>
          <w:sz w:val="24"/>
          <w:szCs w:val="24"/>
          <w:lang w:val="en-US"/>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 xml:space="preserve">or HE: </w:t>
      </w:r>
    </w:p>
    <w:p w14:paraId="178CC592" w14:textId="00C4AE31" w:rsidR="00050F4E" w:rsidRPr="00241866" w:rsidRDefault="00CD78E4" w:rsidP="00CD78E4">
      <w:pPr>
        <w:suppressAutoHyphens/>
        <w:spacing w:after="120" w:line="276" w:lineRule="auto"/>
        <w:jc w:val="both"/>
        <w:rPr>
          <w:rFonts w:ascii="Times New Roman" w:eastAsia="SimSun" w:hAnsi="Times New Roman" w:cs="Times New Roman"/>
          <w:color w:val="000000"/>
          <w:sz w:val="24"/>
          <w:szCs w:val="24"/>
          <w:lang w:eastAsia="ar-SA"/>
        </w:rPr>
      </w:pPr>
      <w:r>
        <w:rPr>
          <w:rFonts w:ascii="Times New Roman" w:eastAsia="SimSun" w:hAnsi="Times New Roman" w:cs="Times New Roman"/>
          <w:sz w:val="24"/>
          <w:szCs w:val="24"/>
          <w:lang w:eastAsia="ar-SA"/>
        </w:rPr>
        <w:t>F</w:t>
      </w:r>
      <w:r w:rsidR="00050F4E" w:rsidRPr="00134C41">
        <w:rPr>
          <w:rFonts w:ascii="Times New Roman" w:eastAsia="SimSun" w:hAnsi="Times New Roman" w:cs="Times New Roman"/>
          <w:sz w:val="24"/>
          <w:szCs w:val="24"/>
          <w:lang w:eastAsia="ar-SA"/>
        </w:rPr>
        <w:t>or staff:</w:t>
      </w:r>
      <w:r w:rsidR="00050F4E" w:rsidRPr="00134C41">
        <w:rPr>
          <w:rFonts w:ascii="Times New Roman" w:eastAsia="SimSun" w:hAnsi="Times New Roman" w:cs="Times New Roman"/>
          <w:color w:val="000000"/>
          <w:sz w:val="24"/>
          <w:szCs w:val="24"/>
          <w:lang w:eastAsia="ar-SA"/>
        </w:rPr>
        <w:t xml:space="preserve"> </w:t>
      </w:r>
      <w:r w:rsidR="00050F4E" w:rsidRPr="00134C41">
        <w:rPr>
          <w:rFonts w:ascii="Times New Roman" w:eastAsia="Times New Roman" w:hAnsi="Times New Roman" w:cs="Times New Roman"/>
          <w:color w:val="000000"/>
          <w:sz w:val="24"/>
          <w:szCs w:val="24"/>
          <w:lang w:eastAsia="ar-SA"/>
        </w:rPr>
        <w:t xml:space="preserve">Proof of attendance of the activity in the form of a declaration signed by the </w:t>
      </w:r>
      <w:r w:rsidR="00050F4E" w:rsidRPr="00241866">
        <w:rPr>
          <w:rFonts w:ascii="Times New Roman" w:eastAsia="Times New Roman" w:hAnsi="Times New Roman" w:cs="Times New Roman"/>
          <w:color w:val="000000"/>
          <w:sz w:val="24"/>
          <w:szCs w:val="24"/>
          <w:lang w:eastAsia="ar-SA"/>
        </w:rPr>
        <w:t>receiving organisation, covering also the virtual components in the case of blended mobility, and specifying the name of the participant, the purpose of the activity, as well as its confirmed physical start and end date</w:t>
      </w:r>
    </w:p>
    <w:p w14:paraId="0E843EB2" w14:textId="3D7A2C71" w:rsidR="00050F4E" w:rsidRPr="00241866"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241866">
        <w:rPr>
          <w:rFonts w:ascii="Times New Roman" w:eastAsia="Calibri" w:hAnsi="Times New Roman" w:cs="Times New Roman"/>
          <w:sz w:val="24"/>
          <w:szCs w:val="24"/>
          <w:lang w:eastAsia="ar-SA"/>
        </w:rPr>
        <w:t xml:space="preserve">or students: Documentary evidence issued by the receiving organisation, covering also the virtual components in case of blended mobility, and specifying: </w:t>
      </w:r>
    </w:p>
    <w:p w14:paraId="0265DF2D" w14:textId="77777777" w:rsidR="00050F4E" w:rsidRPr="00241866" w:rsidRDefault="00050F4E" w:rsidP="00C114C7">
      <w:pPr>
        <w:numPr>
          <w:ilvl w:val="0"/>
          <w:numId w:val="22"/>
        </w:numPr>
        <w:suppressAutoHyphens/>
        <w:spacing w:after="0" w:line="276" w:lineRule="auto"/>
        <w:rPr>
          <w:rFonts w:ascii="Times New Roman" w:eastAsia="SimSun" w:hAnsi="Times New Roman" w:cs="Times New Roman"/>
          <w:sz w:val="24"/>
          <w:szCs w:val="24"/>
          <w:lang w:eastAsia="ar-SA"/>
        </w:rPr>
      </w:pPr>
      <w:r w:rsidRPr="00241866">
        <w:rPr>
          <w:rFonts w:ascii="Times New Roman" w:eastAsia="SimSun" w:hAnsi="Times New Roman" w:cs="Times New Roman"/>
          <w:sz w:val="24"/>
          <w:szCs w:val="24"/>
          <w:lang w:eastAsia="ar-SA"/>
        </w:rPr>
        <w:t xml:space="preserve">the name of the student, </w:t>
      </w:r>
    </w:p>
    <w:p w14:paraId="4C065B4F" w14:textId="77777777" w:rsidR="00050F4E" w:rsidRPr="00134C41" w:rsidRDefault="00050F4E" w:rsidP="00C114C7">
      <w:pPr>
        <w:numPr>
          <w:ilvl w:val="0"/>
          <w:numId w:val="22"/>
        </w:numPr>
        <w:suppressAutoHyphens/>
        <w:spacing w:after="120" w:line="276" w:lineRule="auto"/>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the confirmed physical start and end date of the mobility activity </w:t>
      </w:r>
    </w:p>
    <w:p w14:paraId="66A1E911" w14:textId="77777777" w:rsidR="00050F4E" w:rsidRPr="00134C41" w:rsidRDefault="00050F4E" w:rsidP="00050F4E">
      <w:pPr>
        <w:suppressAutoHyphens/>
        <w:spacing w:line="276" w:lineRule="auto"/>
        <w:ind w:firstLine="567"/>
        <w:rPr>
          <w:rFonts w:ascii="Times New Roman" w:eastAsia="SimSun" w:hAnsi="Times New Roman" w:cs="Times New Roman"/>
          <w:sz w:val="24"/>
          <w:szCs w:val="24"/>
          <w:lang w:eastAsia="ar-SA"/>
        </w:rPr>
      </w:pPr>
      <w:r w:rsidRPr="00134C41">
        <w:rPr>
          <w:rFonts w:ascii="Times New Roman" w:eastAsia="Calibri" w:hAnsi="Times New Roman" w:cs="Times New Roman"/>
          <w:sz w:val="24"/>
          <w:szCs w:val="24"/>
          <w:lang w:eastAsia="ar-SA"/>
        </w:rPr>
        <w:t>in the following format:</w:t>
      </w:r>
    </w:p>
    <w:p w14:paraId="6C772277" w14:textId="77777777" w:rsidR="00050F4E" w:rsidRPr="00134C41" w:rsidRDefault="00050F4E" w:rsidP="00C114C7">
      <w:pPr>
        <w:numPr>
          <w:ilvl w:val="0"/>
          <w:numId w:val="20"/>
        </w:numPr>
        <w:tabs>
          <w:tab w:val="left" w:pos="1560"/>
        </w:tabs>
        <w:suppressAutoHyphens/>
        <w:spacing w:after="200" w:line="276" w:lineRule="auto"/>
        <w:ind w:left="567" w:hanging="284"/>
        <w:rPr>
          <w:rFonts w:ascii="Times New Roman" w:eastAsia="Calibri" w:hAnsi="Times New Roman" w:cs="Times New Roman"/>
          <w:sz w:val="24"/>
          <w:szCs w:val="24"/>
          <w:lang w:eastAsia="ar-SA"/>
        </w:rPr>
      </w:pPr>
      <w:r w:rsidRPr="00134C41">
        <w:rPr>
          <w:rFonts w:ascii="Times New Roman" w:eastAsia="Calibri" w:hAnsi="Times New Roman" w:cs="Times New Roman"/>
          <w:sz w:val="24"/>
          <w:szCs w:val="24"/>
          <w:lang w:eastAsia="ar-SA"/>
        </w:rPr>
        <w:t xml:space="preserve">Transcript of Records (or statement (Certificate of Attendance) attached to it) in the case of mobility for studies.  </w:t>
      </w:r>
    </w:p>
    <w:p w14:paraId="317221A6" w14:textId="77777777" w:rsidR="00050F4E" w:rsidRPr="00134C41" w:rsidRDefault="00050F4E" w:rsidP="00C114C7">
      <w:pPr>
        <w:numPr>
          <w:ilvl w:val="0"/>
          <w:numId w:val="20"/>
        </w:numPr>
        <w:tabs>
          <w:tab w:val="left" w:pos="1560"/>
        </w:tabs>
        <w:suppressAutoHyphens/>
        <w:spacing w:after="0" w:line="276" w:lineRule="auto"/>
        <w:ind w:left="567" w:hanging="284"/>
        <w:rPr>
          <w:rFonts w:ascii="Times New Roman" w:eastAsia="Calibri" w:hAnsi="Times New Roman" w:cs="Times New Roman"/>
          <w:sz w:val="24"/>
          <w:szCs w:val="24"/>
          <w:lang w:eastAsia="ar-SA"/>
        </w:rPr>
      </w:pPr>
      <w:r w:rsidRPr="00134C41">
        <w:rPr>
          <w:rFonts w:ascii="Times New Roman" w:eastAsia="Calibri" w:hAnsi="Times New Roman" w:cs="Times New Roman"/>
          <w:sz w:val="24"/>
          <w:szCs w:val="24"/>
          <w:lang w:eastAsia="ar-SA"/>
        </w:rPr>
        <w:t>Traineeship Certificate (or statement (Certificate of Attendance) attached to it) in the case of mobility for traineeships.</w:t>
      </w:r>
    </w:p>
    <w:p w14:paraId="02819EDF" w14:textId="77777777" w:rsidR="00050F4E" w:rsidRPr="00134C41" w:rsidRDefault="00050F4E" w:rsidP="00050F4E">
      <w:pPr>
        <w:tabs>
          <w:tab w:val="left" w:pos="1560"/>
        </w:tabs>
        <w:suppressAutoHyphens/>
        <w:spacing w:after="0" w:line="276" w:lineRule="auto"/>
        <w:ind w:left="567"/>
        <w:rPr>
          <w:rFonts w:ascii="Times New Roman" w:eastAsia="Calibri" w:hAnsi="Times New Roman" w:cs="Times New Roman"/>
          <w:sz w:val="24"/>
          <w:szCs w:val="24"/>
          <w:lang w:eastAsia="ar-SA"/>
        </w:rPr>
      </w:pPr>
    </w:p>
    <w:p w14:paraId="41B88204" w14:textId="06ECEE48"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For</w:t>
      </w:r>
      <w:r w:rsidR="00050F4E" w:rsidRPr="00134C41">
        <w:rPr>
          <w:rFonts w:ascii="Times New Roman" w:eastAsia="Calibri" w:hAnsi="Times New Roman" w:cs="Times New Roman"/>
          <w:sz w:val="24"/>
          <w:szCs w:val="24"/>
          <w:lang w:eastAsia="ar-SA"/>
        </w:rPr>
        <w:t xml:space="preserve"> blended mobility and for the participation in blended intensive programmes: the regular documents as specified above have to be used.</w:t>
      </w:r>
    </w:p>
    <w:p w14:paraId="5E60A55A" w14:textId="5D185526"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34C41">
        <w:rPr>
          <w:rFonts w:ascii="Times New Roman" w:eastAsia="Calibri" w:hAnsi="Times New Roman" w:cs="Times New Roman"/>
          <w:sz w:val="24"/>
          <w:szCs w:val="24"/>
          <w:lang w:eastAsia="ar-SA"/>
        </w:rPr>
        <w:t>or the top-up amount for fewer opportunities: Proof of meeting one national criterion (e.g. a self-declaration</w:t>
      </w:r>
      <w:r w:rsidR="00804C45">
        <w:rPr>
          <w:rFonts w:ascii="Times New Roman" w:eastAsia="Calibri" w:hAnsi="Times New Roman" w:cs="Times New Roman"/>
          <w:sz w:val="24"/>
          <w:szCs w:val="24"/>
          <w:lang w:eastAsia="ar-SA"/>
        </w:rPr>
        <w:t xml:space="preserve"> if </w:t>
      </w:r>
      <w:r w:rsidR="00050F4E" w:rsidRPr="00134C41">
        <w:rPr>
          <w:rFonts w:ascii="Times New Roman" w:eastAsia="Calibri" w:hAnsi="Times New Roman" w:cs="Times New Roman"/>
          <w:sz w:val="24"/>
          <w:szCs w:val="24"/>
          <w:lang w:eastAsia="ar-SA"/>
        </w:rPr>
        <w:t>allowed as supporting document as part of the national criteria)]</w:t>
      </w:r>
      <w:r w:rsidR="00804C45">
        <w:rPr>
          <w:rFonts w:ascii="Times New Roman" w:eastAsia="Calibri" w:hAnsi="Times New Roman" w:cs="Times New Roman"/>
          <w:sz w:val="24"/>
          <w:szCs w:val="24"/>
          <w:lang w:eastAsia="ar-SA"/>
        </w:rPr>
        <w:t>.</w:t>
      </w:r>
    </w:p>
    <w:p w14:paraId="6BEC9BA5" w14:textId="3C32838B" w:rsidR="00050F4E" w:rsidRPr="00CD78E4" w:rsidRDefault="00050F4E" w:rsidP="00C114C7">
      <w:pPr>
        <w:numPr>
          <w:ilvl w:val="0"/>
          <w:numId w:val="26"/>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134C41">
        <w:rPr>
          <w:rFonts w:ascii="Times New Roman" w:eastAsia="Calibri" w:hAnsi="Times New Roman" w:cs="Times New Roman"/>
          <w:sz w:val="24"/>
          <w:szCs w:val="24"/>
          <w:lang w:val="nb-NO" w:eastAsia="ar-SA"/>
        </w:rPr>
        <w:t xml:space="preserve"> </w:t>
      </w:r>
      <w:r w:rsidRPr="00CD78E4">
        <w:rPr>
          <w:rFonts w:ascii="Times New Roman" w:eastAsia="Calibri" w:hAnsi="Times New Roman" w:cs="Times New Roman"/>
          <w:color w:val="000000"/>
          <w:sz w:val="24"/>
          <w:szCs w:val="24"/>
          <w:u w:val="single"/>
          <w:lang w:eastAsia="ar-SA"/>
        </w:rPr>
        <w:t xml:space="preserve">Reporting: </w:t>
      </w:r>
    </w:p>
    <w:p w14:paraId="7367949D" w14:textId="73382349" w:rsidR="00BC1584" w:rsidRPr="00563330" w:rsidRDefault="00F17F3C"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5504C0">
        <w:rPr>
          <w:rFonts w:ascii="Times New Roman" w:eastAsia="Times New Roman" w:hAnsi="Times New Roman"/>
          <w:i/>
          <w:color w:val="4AA55B"/>
          <w:sz w:val="24"/>
          <w:szCs w:val="24"/>
          <w:lang w:val="en-US"/>
        </w:rPr>
        <w:t xml:space="preserve">[Option for </w:t>
      </w:r>
      <w:r w:rsidR="00DA4247" w:rsidRPr="005504C0">
        <w:rPr>
          <w:rFonts w:ascii="Times New Roman" w:eastAsia="Times New Roman" w:hAnsi="Times New Roman"/>
          <w:i/>
          <w:color w:val="4AA55B"/>
          <w:sz w:val="24"/>
          <w:szCs w:val="24"/>
          <w:lang w:val="en-US"/>
        </w:rPr>
        <w:t>ALL</w:t>
      </w:r>
      <w:r w:rsidR="00F72F6E">
        <w:rPr>
          <w:rFonts w:ascii="Times New Roman" w:eastAsia="Times New Roman" w:hAnsi="Times New Roman"/>
          <w:i/>
          <w:color w:val="4AA55B"/>
          <w:sz w:val="24"/>
          <w:szCs w:val="24"/>
          <w:lang w:val="en-US"/>
        </w:rPr>
        <w:t xml:space="preserve"> except Youth Exchanges</w:t>
      </w:r>
      <w:r w:rsidR="005504C0">
        <w:rPr>
          <w:rFonts w:ascii="Times New Roman" w:eastAsia="Times New Roman" w:hAnsi="Times New Roman"/>
          <w:i/>
          <w:color w:val="4AA55B"/>
          <w:sz w:val="24"/>
          <w:szCs w:val="24"/>
          <w:lang w:val="en-US"/>
        </w:rPr>
        <w:t>:</w:t>
      </w:r>
      <w:r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Participants</w:t>
      </w:r>
      <w:r>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r w:rsidR="00050F4E" w:rsidRPr="005504C0">
        <w:rPr>
          <w:rFonts w:ascii="Times New Roman" w:eastAsia="Times New Roman" w:hAnsi="Times New Roman"/>
          <w:i/>
          <w:color w:val="4AA55B"/>
          <w:sz w:val="24"/>
          <w:szCs w:val="24"/>
          <w:lang w:val="en-US"/>
        </w:rPr>
        <w:t>[</w:t>
      </w:r>
      <w:r w:rsidR="00D7233E" w:rsidRPr="005504C0">
        <w:rPr>
          <w:rFonts w:ascii="Times New Roman" w:eastAsia="Times New Roman" w:hAnsi="Times New Roman"/>
          <w:i/>
          <w:color w:val="4AA55B"/>
          <w:sz w:val="24"/>
          <w:szCs w:val="24"/>
          <w:lang w:val="en-US"/>
        </w:rPr>
        <w:t>Option f</w:t>
      </w:r>
      <w:r w:rsidR="00050F4E" w:rsidRPr="005504C0">
        <w:rPr>
          <w:rFonts w:ascii="Times New Roman" w:eastAsia="Times New Roman" w:hAnsi="Times New Roman"/>
          <w:i/>
          <w:color w:val="4AA55B"/>
          <w:sz w:val="24"/>
          <w:szCs w:val="24"/>
          <w:lang w:val="en-US"/>
        </w:rPr>
        <w:t>or Youth Exchanges:</w:t>
      </w:r>
      <w:r w:rsidR="00050F4E" w:rsidRPr="00134C41">
        <w:rPr>
          <w:rFonts w:ascii="Times New Roman" w:eastAsia="Calibri" w:hAnsi="Times New Roman" w:cs="Times New Roman"/>
          <w:sz w:val="24"/>
          <w:szCs w:val="24"/>
          <w:lang w:eastAsia="ar-SA"/>
        </w:rPr>
        <w:t xml:space="preserve"> Group leaders in mobility activities</w:t>
      </w:r>
      <w:r w:rsidR="00050F4E" w:rsidRPr="00134C41">
        <w:rPr>
          <w:rFonts w:ascii="Times New Roman" w:eastAsia="Calibri" w:hAnsi="Times New Roman" w:cs="Times New Roman"/>
          <w:color w:val="1F497D"/>
          <w:sz w:val="24"/>
          <w:szCs w:val="24"/>
          <w:lang w:eastAsia="ar-SA"/>
        </w:rPr>
        <w:t>]</w:t>
      </w:r>
      <w:r w:rsidR="00050F4E" w:rsidRPr="00134C41">
        <w:rPr>
          <w:rFonts w:ascii="Times New Roman" w:eastAsia="Calibri" w:hAnsi="Times New Roman" w:cs="Times New Roman"/>
          <w:sz w:val="24"/>
          <w:szCs w:val="24"/>
          <w:lang w:eastAsia="ar-SA"/>
        </w:rPr>
        <w:t xml:space="preserve"> </w:t>
      </w:r>
      <w:r w:rsidR="00050F4E" w:rsidRPr="005504C0">
        <w:rPr>
          <w:rFonts w:ascii="Times New Roman" w:eastAsia="Times New Roman" w:hAnsi="Times New Roman"/>
          <w:i/>
          <w:color w:val="4AA55B"/>
          <w:sz w:val="24"/>
          <w:szCs w:val="24"/>
          <w:lang w:val="en-US"/>
        </w:rPr>
        <w:t>[</w:t>
      </w:r>
      <w:r w:rsidR="00D7233E" w:rsidRPr="005504C0">
        <w:rPr>
          <w:rFonts w:ascii="Times New Roman" w:eastAsia="Times New Roman" w:hAnsi="Times New Roman"/>
          <w:i/>
          <w:color w:val="4AA55B"/>
          <w:sz w:val="24"/>
          <w:szCs w:val="24"/>
          <w:lang w:val="en-US"/>
        </w:rPr>
        <w:t>Option f</w:t>
      </w:r>
      <w:r w:rsidR="00050F4E" w:rsidRPr="005504C0">
        <w:rPr>
          <w:rFonts w:ascii="Times New Roman" w:eastAsia="Times New Roman" w:hAnsi="Times New Roman"/>
          <w:i/>
          <w:color w:val="4AA55B"/>
          <w:sz w:val="24"/>
          <w:szCs w:val="24"/>
          <w:lang w:val="en-US"/>
        </w:rPr>
        <w:t>or YPA:</w:t>
      </w:r>
      <w:r w:rsidR="00050F4E" w:rsidRPr="00134C4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Participants </w:t>
      </w:r>
      <w:r w:rsidR="00D13A37">
        <w:rPr>
          <w:rFonts w:ascii="Times New Roman" w:eastAsia="Calibri" w:hAnsi="Times New Roman" w:cs="Times New Roman"/>
          <w:sz w:val="24"/>
          <w:szCs w:val="24"/>
          <w:lang w:eastAsia="ar-SA"/>
        </w:rPr>
        <w:t>except</w:t>
      </w:r>
      <w:r w:rsidR="00D13A37"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de-selected by the beneficiary due to the limited scope/length of their participation in mobility activities] 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00050F4E" w:rsidRPr="00134C41">
        <w:rPr>
          <w:rFonts w:ascii="Times New Roman" w:eastAsia="Calibri" w:hAnsi="Times New Roman" w:cs="Times New Roman"/>
          <w:sz w:val="24"/>
          <w:szCs w:val="24"/>
          <w:lang w:eastAsia="ar-SA"/>
        </w:rPr>
        <w:t xml:space="preserve">activity, its preparation and follow-up. </w:t>
      </w:r>
    </w:p>
    <w:bookmarkEnd w:id="0"/>
    <w:p w14:paraId="6F1BFD01" w14:textId="5053A498" w:rsidR="00050F4E" w:rsidRPr="00134C41" w:rsidRDefault="00050F4E" w:rsidP="00CD78E4">
      <w:pPr>
        <w:suppressAutoHyphens/>
        <w:spacing w:line="276" w:lineRule="auto"/>
        <w:jc w:val="both"/>
        <w:rPr>
          <w:rFonts w:ascii="Times New Roman" w:eastAsia="Calibri" w:hAnsi="Times New Roman" w:cs="Times New Roman"/>
          <w:sz w:val="24"/>
          <w:szCs w:val="24"/>
        </w:rPr>
      </w:pPr>
      <w:r w:rsidRPr="005504C0">
        <w:rPr>
          <w:rFonts w:ascii="Times New Roman" w:eastAsia="Times New Roman" w:hAnsi="Times New Roman"/>
          <w:i/>
          <w:color w:val="4AA55B"/>
          <w:sz w:val="24"/>
          <w:szCs w:val="24"/>
          <w:lang w:val="en-US"/>
        </w:rPr>
        <w:t>[</w:t>
      </w:r>
      <w:r w:rsidR="003A71BF"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YPA:</w:t>
      </w:r>
      <w:r w:rsidRPr="00134C41">
        <w:rPr>
          <w:rFonts w:ascii="Times New Roman" w:eastAsia="Calibri" w:hAnsi="Times New Roman" w:cs="Times New Roman"/>
          <w:sz w:val="24"/>
          <w:szCs w:val="24"/>
        </w:rPr>
        <w:t xml:space="preserve"> </w:t>
      </w:r>
      <w:r w:rsidRPr="00134C41">
        <w:rPr>
          <w:rFonts w:ascii="Times New Roman" w:eastAsia="Calibri" w:hAnsi="Times New Roman" w:cs="Times New Roman"/>
          <w:sz w:val="24"/>
          <w:szCs w:val="24"/>
          <w:lang w:eastAsia="ar-SA"/>
        </w:rPr>
        <w:t xml:space="preserve">Members of the informal group implementing the project </w:t>
      </w:r>
      <w:r w:rsidR="00C96F25">
        <w:rPr>
          <w:rFonts w:ascii="Times New Roman" w:eastAsia="Calibri" w:hAnsi="Times New Roman" w:cs="Times New Roman"/>
          <w:sz w:val="24"/>
          <w:szCs w:val="24"/>
          <w:lang w:eastAsia="ar-SA"/>
        </w:rPr>
        <w:t>wi</w:t>
      </w:r>
      <w:r w:rsidRPr="00134C41">
        <w:rPr>
          <w:rFonts w:ascii="Times New Roman" w:eastAsia="Calibri" w:hAnsi="Times New Roman" w:cs="Times New Roman"/>
          <w:sz w:val="24"/>
          <w:szCs w:val="24"/>
          <w:lang w:eastAsia="ar-SA"/>
        </w:rPr>
        <w:t xml:space="preserve">ll fill in an online questionnaire regardless of whether they participated in a mobility activity or not. </w:t>
      </w:r>
      <w:r w:rsidRPr="00134C41">
        <w:rPr>
          <w:rFonts w:ascii="Times New Roman" w:eastAsia="Calibri" w:hAnsi="Times New Roman" w:cs="Times New Roman"/>
          <w:sz w:val="24"/>
          <w:szCs w:val="24"/>
        </w:rPr>
        <w:t xml:space="preserve">Insofar as the </w:t>
      </w:r>
      <w:r w:rsidRPr="00134C41">
        <w:rPr>
          <w:rFonts w:ascii="Times New Roman" w:eastAsia="Calibri" w:hAnsi="Times New Roman" w:cs="Times New Roman"/>
          <w:sz w:val="24"/>
          <w:szCs w:val="24"/>
        </w:rPr>
        <w:lastRenderedPageBreak/>
        <w:t xml:space="preserve">members of the informal group participated in one or several mobility activities, the on-line questionnaire filled by each of them </w:t>
      </w:r>
      <w:r w:rsidR="00C96F25">
        <w:rPr>
          <w:rFonts w:ascii="Times New Roman" w:eastAsia="Calibri" w:hAnsi="Times New Roman" w:cs="Times New Roman"/>
          <w:sz w:val="24"/>
          <w:szCs w:val="24"/>
        </w:rPr>
        <w:t>wi</w:t>
      </w:r>
      <w:r w:rsidRPr="00134C41">
        <w:rPr>
          <w:rFonts w:ascii="Times New Roman" w:eastAsia="Calibri" w:hAnsi="Times New Roman" w:cs="Times New Roman"/>
          <w:sz w:val="24"/>
          <w:szCs w:val="24"/>
        </w:rPr>
        <w:t xml:space="preserve">ll cover the entire project, i.e. they </w:t>
      </w:r>
      <w:r w:rsidR="00C96F25">
        <w:rPr>
          <w:rFonts w:ascii="Times New Roman" w:eastAsia="Calibri" w:hAnsi="Times New Roman" w:cs="Times New Roman"/>
          <w:sz w:val="24"/>
          <w:szCs w:val="24"/>
        </w:rPr>
        <w:t>wi</w:t>
      </w:r>
      <w:r w:rsidRPr="00134C41">
        <w:rPr>
          <w:rFonts w:ascii="Times New Roman" w:eastAsia="Calibri" w:hAnsi="Times New Roman" w:cs="Times New Roman"/>
          <w:sz w:val="24"/>
          <w:szCs w:val="24"/>
        </w:rPr>
        <w:t>ll not fill in separate questionnaires for each mobility activity.]</w:t>
      </w:r>
    </w:p>
    <w:p w14:paraId="6F362200" w14:textId="60D63C84" w:rsidR="00B22CF8" w:rsidRPr="00134C41" w:rsidRDefault="00B22CF8" w:rsidP="00CD78E4">
      <w:pPr>
        <w:tabs>
          <w:tab w:val="left" w:pos="993"/>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SE/AE/VET:</w:t>
      </w:r>
      <w:r w:rsidRPr="00134C4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Invited experts will not be asked to submit a participant report</w:t>
      </w:r>
      <w:r w:rsidRPr="00134C41">
        <w:rPr>
          <w:rFonts w:ascii="Times New Roman" w:eastAsia="Calibri" w:hAnsi="Times New Roman" w:cs="Times New Roman"/>
          <w:sz w:val="24"/>
          <w:szCs w:val="24"/>
          <w:lang w:eastAsia="ar-SA"/>
        </w:rPr>
        <w:t>.]</w:t>
      </w:r>
    </w:p>
    <w:p w14:paraId="1FC5F724" w14:textId="67805A89"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i/>
          <w:color w:val="4AA55B"/>
          <w:sz w:val="24"/>
          <w:szCs w:val="24"/>
          <w:lang w:val="en-US"/>
        </w:rPr>
        <w:t>[Option f</w:t>
      </w:r>
      <w:r w:rsidR="00050F4E" w:rsidRPr="005504C0">
        <w:rPr>
          <w:rFonts w:ascii="Times New Roman" w:eastAsia="Times New Roman" w:hAnsi="Times New Roman"/>
          <w:i/>
          <w:color w:val="4AA55B"/>
          <w:sz w:val="24"/>
          <w:szCs w:val="24"/>
          <w:lang w:val="en-US"/>
        </w:rPr>
        <w:t>or SE/AE:</w:t>
      </w:r>
      <w:r w:rsidR="00050F4E"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Participant</w:t>
      </w:r>
      <w:r w:rsidR="00B22CF8" w:rsidRPr="00B22CF8">
        <w:rPr>
          <w:rFonts w:ascii="Times New Roman" w:eastAsia="Calibri" w:hAnsi="Times New Roman" w:cs="Times New Roman"/>
          <w:sz w:val="24"/>
          <w:szCs w:val="24"/>
          <w:lang w:eastAsia="ar-SA"/>
        </w:rPr>
        <w:t xml:space="preserve"> </w:t>
      </w:r>
      <w:r w:rsidR="00B22CF8">
        <w:rPr>
          <w:rFonts w:ascii="Times New Roman" w:eastAsia="Calibri" w:hAnsi="Times New Roman" w:cs="Times New Roman"/>
          <w:sz w:val="24"/>
          <w:szCs w:val="24"/>
          <w:lang w:eastAsia="ar-SA"/>
        </w:rPr>
        <w:t>reports for</w:t>
      </w:r>
      <w:r w:rsidR="00B22CF8" w:rsidRPr="00134C41">
        <w:rPr>
          <w:rFonts w:ascii="Times New Roman" w:eastAsia="Calibri" w:hAnsi="Times New Roman" w:cs="Times New Roman"/>
          <w:sz w:val="24"/>
          <w:szCs w:val="24"/>
          <w:lang w:eastAsia="ar-SA"/>
        </w:rPr>
        <w:t xml:space="preserve"> group mobility activities</w:t>
      </w:r>
      <w:r w:rsidR="00B22CF8">
        <w:rPr>
          <w:rFonts w:ascii="Times New Roman" w:eastAsia="Calibri" w:hAnsi="Times New Roman" w:cs="Times New Roman"/>
          <w:sz w:val="24"/>
          <w:szCs w:val="24"/>
          <w:lang w:eastAsia="ar-SA"/>
        </w:rPr>
        <w:t xml:space="preserve"> will be completed by</w:t>
      </w:r>
      <w:r w:rsidR="00B22CF8" w:rsidRPr="00134C41">
        <w:rPr>
          <w:rFonts w:ascii="Times New Roman" w:eastAsia="Calibri" w:hAnsi="Times New Roman" w:cs="Times New Roman"/>
          <w:sz w:val="24"/>
          <w:szCs w:val="24"/>
          <w:lang w:eastAsia="ar-SA"/>
        </w:rPr>
        <w:t xml:space="preserve"> </w:t>
      </w:r>
      <w:r w:rsidR="00B22CF8">
        <w:rPr>
          <w:rFonts w:ascii="Times New Roman" w:eastAsia="Calibri" w:hAnsi="Times New Roman" w:cs="Times New Roman"/>
          <w:sz w:val="24"/>
          <w:szCs w:val="24"/>
          <w:lang w:eastAsia="ar-SA"/>
        </w:rPr>
        <w:t>the leading</w:t>
      </w:r>
      <w:r w:rsidR="00B22CF8" w:rsidRPr="00134C41">
        <w:rPr>
          <w:rFonts w:ascii="Times New Roman" w:eastAsia="Calibri" w:hAnsi="Times New Roman" w:cs="Times New Roman"/>
          <w:sz w:val="24"/>
          <w:szCs w:val="24"/>
          <w:lang w:eastAsia="ar-SA"/>
        </w:rPr>
        <w:t xml:space="preserve"> </w:t>
      </w:r>
      <w:r w:rsidR="00B22CF8">
        <w:rPr>
          <w:rFonts w:ascii="Times New Roman" w:eastAsia="Calibri" w:hAnsi="Times New Roman" w:cs="Times New Roman"/>
          <w:sz w:val="24"/>
          <w:szCs w:val="24"/>
          <w:lang w:eastAsia="ar-SA"/>
        </w:rPr>
        <w:t>accompanying person on behalf of the entire group</w:t>
      </w:r>
      <w:r w:rsidR="00050F4E" w:rsidRPr="00134C41">
        <w:rPr>
          <w:rFonts w:ascii="Times New Roman" w:eastAsia="Calibri" w:hAnsi="Times New Roman" w:cs="Times New Roman"/>
          <w:sz w:val="24"/>
          <w:szCs w:val="24"/>
          <w:lang w:eastAsia="ar-SA"/>
        </w:rPr>
        <w:t>.]</w:t>
      </w:r>
    </w:p>
    <w:p w14:paraId="08A6E996" w14:textId="635C32AD"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i/>
          <w:color w:val="4AA55B"/>
          <w:sz w:val="24"/>
          <w:szCs w:val="24"/>
          <w:lang w:val="en-US"/>
        </w:rPr>
        <w:t>[Option for</w:t>
      </w:r>
      <w:r w:rsidR="00050F4E" w:rsidRPr="005504C0">
        <w:rPr>
          <w:rFonts w:ascii="Times New Roman" w:eastAsia="Times New Roman" w:hAnsi="Times New Roman"/>
          <w:i/>
          <w:color w:val="4AA55B"/>
          <w:sz w:val="24"/>
          <w:szCs w:val="24"/>
          <w:lang w:val="en-US"/>
        </w:rPr>
        <w:t xml:space="preserve"> SE/VET/AE/HE</w:t>
      </w:r>
      <w:r w:rsidR="00365B92">
        <w:rPr>
          <w:rFonts w:ascii="Times New Roman" w:eastAsia="Times New Roman" w:hAnsi="Times New Roman"/>
          <w:i/>
          <w:color w:val="4AA55B"/>
          <w:sz w:val="24"/>
          <w:szCs w:val="24"/>
          <w:lang w:val="en-US"/>
        </w:rPr>
        <w:t>/SPO</w:t>
      </w:r>
      <w:r w:rsidR="00050F4E" w:rsidRPr="005504C0">
        <w:rPr>
          <w:rFonts w:ascii="Times New Roman" w:eastAsia="Times New Roman" w:hAnsi="Times New Roman"/>
          <w:i/>
          <w:color w:val="4AA55B"/>
          <w:sz w:val="24"/>
          <w:szCs w:val="24"/>
          <w:lang w:val="en-US"/>
        </w:rPr>
        <w:t>:</w:t>
      </w:r>
      <w:r w:rsidR="00050F4E" w:rsidRPr="00134C41">
        <w:rPr>
          <w:rFonts w:ascii="Times New Roman" w:eastAsia="Calibri" w:hAnsi="Times New Roman" w:cs="Times New Roman"/>
          <w:sz w:val="24"/>
          <w:szCs w:val="24"/>
          <w:lang w:eastAsia="ar-SA"/>
        </w:rPr>
        <w:t xml:space="preserve"> Participants who fail to submit their report may be required to partially or fully reimburse the financial contribution received from Erasmus+.]</w:t>
      </w: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4BB7CAA0" w:rsidR="00050F4E" w:rsidRPr="00435C65" w:rsidRDefault="00165414"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[Option for VET, AE, SE, Youth</w:t>
      </w:r>
      <w:r w:rsidR="00365B92">
        <w:rPr>
          <w:rFonts w:ascii="Times New Roman" w:eastAsia="Times New Roman" w:hAnsi="Times New Roman"/>
          <w:i/>
          <w:color w:val="4AA55B"/>
          <w:sz w:val="24"/>
          <w:szCs w:val="24"/>
          <w:lang w:val="en-US"/>
        </w:rPr>
        <w:t>, SPO</w:t>
      </w:r>
      <w:r w:rsidRPr="005504C0">
        <w:rPr>
          <w:rFonts w:ascii="Times New Roman" w:eastAsia="Times New Roman" w:hAnsi="Times New Roman"/>
          <w:i/>
          <w:color w:val="4AA55B"/>
          <w:sz w:val="24"/>
          <w:szCs w:val="24"/>
          <w:lang w:val="en-US"/>
        </w:rPr>
        <w:t xml:space="preserve"> (with the exception of YPA):</w:t>
      </w:r>
      <w:r w:rsidR="00435C65">
        <w:rPr>
          <w:rFonts w:ascii="Times New Roman" w:hAnsi="Times New Roman" w:cs="Times New Roman"/>
          <w:i/>
          <w:color w:val="4AA55B"/>
          <w:sz w:val="24"/>
          <w:szCs w:val="24"/>
          <w:shd w:val="clear" w:color="auto" w:fill="CCFFFF"/>
        </w:rPr>
        <w:t xml:space="preserve"> </w:t>
      </w:r>
      <w:r w:rsidR="003A71BF"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the Agreement. Accompanying persons </w:t>
      </w:r>
      <w:r w:rsidR="00050F4E"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 xml:space="preserve">Option </w:t>
      </w:r>
      <w:r w:rsidR="00050F4E" w:rsidRPr="005504C0">
        <w:rPr>
          <w:rFonts w:ascii="Times New Roman" w:eastAsia="Times New Roman" w:hAnsi="Times New Roman"/>
          <w:i/>
          <w:color w:val="4AA55B"/>
          <w:sz w:val="24"/>
          <w:szCs w:val="24"/>
          <w:lang w:val="en-US"/>
        </w:rPr>
        <w:t>for Youth:</w:t>
      </w:r>
      <w:r w:rsidR="00050F4E" w:rsidRPr="00134C41">
        <w:rPr>
          <w:rFonts w:ascii="Times New Roman" w:eastAsia="Calibri" w:hAnsi="Times New Roman" w:cs="Times New Roman"/>
          <w:sz w:val="24"/>
          <w:szCs w:val="24"/>
          <w:lang w:eastAsia="ar-SA"/>
        </w:rPr>
        <w:t xml:space="preserve"> group leaders, trainers, facilitators]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5A838970" w14:textId="0CEBA473" w:rsidR="00050F4E" w:rsidRPr="00435C65" w:rsidRDefault="00050F4E" w:rsidP="00435C65">
      <w:pPr>
        <w:tabs>
          <w:tab w:val="left" w:pos="993"/>
        </w:tabs>
        <w:suppressAutoHyphens/>
        <w:spacing w:line="276" w:lineRule="auto"/>
        <w:jc w:val="both"/>
        <w:rPr>
          <w:rFonts w:ascii="Times New Roman" w:hAnsi="Times New Roman"/>
          <w:i/>
          <w:color w:val="4AA55B"/>
          <w:sz w:val="24"/>
          <w:shd w:val="clear" w:color="auto" w:fill="CCFFFF"/>
        </w:rPr>
      </w:pPr>
      <w:r w:rsidRPr="005504C0">
        <w:rPr>
          <w:rFonts w:ascii="Times New Roman" w:eastAsia="Times New Roman" w:hAnsi="Times New Roman"/>
          <w:i/>
          <w:color w:val="4AA55B"/>
          <w:sz w:val="24"/>
          <w:szCs w:val="24"/>
          <w:lang w:val="en-US"/>
        </w:rPr>
        <w:t>[</w:t>
      </w:r>
      <w:r w:rsidR="002D159F"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r w:rsidR="005504C0">
        <w:rPr>
          <w:rFonts w:ascii="Times New Roman" w:eastAsia="Times New Roman" w:hAnsi="Times New Roman"/>
          <w:i/>
          <w:color w:val="4AA55B"/>
          <w:sz w:val="24"/>
          <w:szCs w:val="24"/>
          <w:lang w:val="en-US"/>
        </w:rPr>
        <w:t>:</w:t>
      </w:r>
      <w:r w:rsidRPr="005504C0">
        <w:rPr>
          <w:rFonts w:ascii="Times New Roman" w:eastAsia="SimSun" w:hAnsi="Times New Roman" w:cs="Times New Roman"/>
          <w:sz w:val="24"/>
          <w:szCs w:val="24"/>
          <w:lang w:eastAsia="ar-SA"/>
        </w:rPr>
        <w:t xml:space="preserve"> </w:t>
      </w:r>
      <w:r w:rsidR="002D159F">
        <w:rPr>
          <w:rFonts w:ascii="Times New Roman" w:eastAsia="SimSun" w:hAnsi="Times New Roman" w:cs="Times New Roman"/>
          <w:sz w:val="24"/>
          <w:szCs w:val="24"/>
          <w:lang w:eastAsia="ar-SA"/>
        </w:rPr>
        <w:t>T</w:t>
      </w:r>
      <w:r w:rsidRPr="00134C41">
        <w:rPr>
          <w:rFonts w:ascii="Times New Roman" w:eastAsia="SimSun"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Pr="00134C41">
        <w:rPr>
          <w:rFonts w:ascii="Times New Roman" w:eastAsia="SimSun" w:hAnsi="Times New Roman" w:cs="Times New Roman"/>
          <w:sz w:val="24"/>
          <w:szCs w:val="24"/>
          <w:lang w:eastAsia="ar-SA"/>
        </w:rPr>
        <w:t xml:space="preserve"> is calculated by multiplying the total number of mobility activities by the unit contributions applicable as s</w:t>
      </w:r>
      <w:r w:rsidR="00D318F3">
        <w:rPr>
          <w:rFonts w:ascii="Times New Roman" w:eastAsia="SimSun" w:hAnsi="Times New Roman" w:cs="Times New Roman"/>
          <w:sz w:val="24"/>
          <w:szCs w:val="24"/>
          <w:lang w:eastAsia="ar-SA"/>
        </w:rPr>
        <w:tab/>
      </w:r>
      <w:r w:rsidRPr="00134C41">
        <w:rPr>
          <w:rFonts w:ascii="Times New Roman" w:eastAsia="SimSun" w:hAnsi="Times New Roman" w:cs="Times New Roman"/>
          <w:sz w:val="24"/>
          <w:szCs w:val="24"/>
          <w:lang w:eastAsia="ar-SA"/>
        </w:rPr>
        <w:t xml:space="preserve">pecified in Annex 3 of the Agreement. </w:t>
      </w:r>
    </w:p>
    <w:p w14:paraId="033C8487" w14:textId="67FF208E" w:rsidR="00050F4E" w:rsidRPr="00134C41" w:rsidRDefault="00050F4E" w:rsidP="002D159F">
      <w:pPr>
        <w:suppressAutoHyphens/>
        <w:spacing w:line="276" w:lineRule="auto"/>
        <w:jc w:val="both"/>
        <w:rPr>
          <w:rFonts w:ascii="Times New Roman" w:eastAsia="SimSun"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435C65" w:rsidRPr="005504C0">
        <w:rPr>
          <w:rFonts w:ascii="Times New Roman" w:eastAsia="Times New Roman" w:hAnsi="Times New Roman"/>
          <w:i/>
          <w:color w:val="4AA55B"/>
          <w:sz w:val="24"/>
          <w:szCs w:val="24"/>
          <w:lang w:val="en-US"/>
        </w:rPr>
        <w:t xml:space="preserve">Option for </w:t>
      </w:r>
      <w:r w:rsidRPr="005504C0">
        <w:rPr>
          <w:rFonts w:ascii="Times New Roman" w:eastAsia="Times New Roman" w:hAnsi="Times New Roman"/>
          <w:i/>
          <w:color w:val="4AA55B"/>
          <w:sz w:val="24"/>
          <w:szCs w:val="24"/>
          <w:lang w:val="en-US"/>
        </w:rPr>
        <w:t>HE KA131:</w:t>
      </w:r>
      <w:r w:rsidRPr="00134C41">
        <w:rPr>
          <w:rFonts w:ascii="Times New Roman" w:eastAsia="SimSun" w:hAnsi="Times New Roman" w:cs="Times New Roman"/>
          <w:sz w:val="24"/>
          <w:szCs w:val="24"/>
          <w:lang w:eastAsia="ar-SA"/>
        </w:rPr>
        <w:t xml:space="preserve"> The total number of </w:t>
      </w:r>
      <w:r w:rsidR="00A77FD1">
        <w:rPr>
          <w:rFonts w:ascii="Times New Roman" w:eastAsia="SimSun" w:hAnsi="Times New Roman" w:cs="Times New Roman"/>
          <w:sz w:val="24"/>
          <w:szCs w:val="24"/>
          <w:lang w:eastAsia="ar-SA"/>
        </w:rPr>
        <w:t xml:space="preserve">mobility </w:t>
      </w:r>
      <w:r w:rsidR="00965BA4">
        <w:rPr>
          <w:rFonts w:ascii="Times New Roman" w:eastAsia="SimSun" w:hAnsi="Times New Roman" w:cs="Times New Roman"/>
          <w:sz w:val="24"/>
          <w:szCs w:val="24"/>
          <w:lang w:eastAsia="ar-SA"/>
        </w:rPr>
        <w:t xml:space="preserve">activities </w:t>
      </w:r>
      <w:r w:rsidRPr="00134C41">
        <w:rPr>
          <w:rFonts w:ascii="Times New Roman" w:eastAsia="SimSun" w:hAnsi="Times New Roman" w:cs="Times New Roman"/>
          <w:sz w:val="24"/>
          <w:szCs w:val="24"/>
          <w:lang w:eastAsia="ar-SA"/>
        </w:rPr>
        <w:t>considered for the calculation of organisational support includes all students and staff undertaking outbound mobility, including those with a zero-grant from Erasmus+ EU funds for their entire mobility period, as well as invited staff from enterprises undertaking inbound mobility. The total number of persons considered for organisational support excludes persons accompanying participants at their activity.</w:t>
      </w:r>
    </w:p>
    <w:p w14:paraId="43B4E5AA" w14:textId="2101B45A" w:rsidR="00050F4E" w:rsidRPr="00134C41" w:rsidRDefault="002138CE" w:rsidP="00435C65">
      <w:pPr>
        <w:suppressAutoHyphens/>
        <w:spacing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F</w:t>
      </w:r>
      <w:r w:rsidR="00050F4E" w:rsidRPr="00134C41">
        <w:rPr>
          <w:rFonts w:ascii="Times New Roman" w:eastAsia="SimSun" w:hAnsi="Times New Roman" w:cs="Times New Roman"/>
          <w:sz w:val="24"/>
          <w:szCs w:val="24"/>
          <w:lang w:eastAsia="ar-SA"/>
        </w:rPr>
        <w:t xml:space="preserve">or </w:t>
      </w:r>
      <w:r w:rsidR="00CF7158">
        <w:rPr>
          <w:rFonts w:ascii="Times New Roman" w:eastAsia="SimSun" w:hAnsi="Times New Roman" w:cs="Times New Roman"/>
          <w:sz w:val="24"/>
          <w:szCs w:val="24"/>
          <w:lang w:eastAsia="ar-SA"/>
        </w:rPr>
        <w:t xml:space="preserve">a </w:t>
      </w:r>
      <w:r w:rsidR="00050F4E" w:rsidRPr="00134C41">
        <w:rPr>
          <w:rFonts w:ascii="Times New Roman" w:eastAsia="SimSun" w:hAnsi="Times New Roman" w:cs="Times New Roman"/>
          <w:sz w:val="24"/>
          <w:szCs w:val="24"/>
          <w:lang w:eastAsia="ar-SA"/>
        </w:rPr>
        <w:t xml:space="preserve">blended intensive programme </w:t>
      </w:r>
      <w:r>
        <w:rPr>
          <w:rFonts w:ascii="Times New Roman" w:eastAsia="SimSun"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050F4E" w:rsidRPr="00134C41">
        <w:rPr>
          <w:rFonts w:ascii="Times New Roman" w:eastAsia="SimSun" w:hAnsi="Times New Roman" w:cs="Times New Roman"/>
          <w:sz w:val="24"/>
          <w:szCs w:val="24"/>
          <w:lang w:eastAsia="ar-SA"/>
        </w:rPr>
        <w:t xml:space="preserve"> is calculated by multiplying the total number of participants (</w:t>
      </w:r>
      <w:r w:rsidR="00205469" w:rsidRPr="00134C41">
        <w:rPr>
          <w:rFonts w:ascii="Times New Roman" w:eastAsia="SimSun" w:hAnsi="Times New Roman" w:cs="Times New Roman"/>
          <w:sz w:val="24"/>
          <w:szCs w:val="24"/>
          <w:lang w:eastAsia="ar-SA"/>
        </w:rPr>
        <w:t xml:space="preserve">mobile </w:t>
      </w:r>
      <w:r w:rsidR="00050F4E" w:rsidRPr="00134C41">
        <w:rPr>
          <w:rFonts w:ascii="Times New Roman" w:eastAsia="SimSun" w:hAnsi="Times New Roman" w:cs="Times New Roman"/>
          <w:sz w:val="24"/>
          <w:szCs w:val="24"/>
          <w:lang w:eastAsia="ar-SA"/>
        </w:rPr>
        <w:t>learners) in the blended intensive programme, incoming through student study or staff training mobility activities, by the unit contribution applicable as specified in Annex 3 of the Agreement.]</w:t>
      </w:r>
    </w:p>
    <w:p w14:paraId="0DDB9490" w14:textId="05368586" w:rsidR="00050F4E" w:rsidRPr="00134C41" w:rsidRDefault="00050F4E" w:rsidP="00435C65">
      <w:pPr>
        <w:suppressAutoHyphens/>
        <w:spacing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435C65" w:rsidRPr="00832806">
        <w:rPr>
          <w:rFonts w:ascii="Times New Roman" w:eastAsia="Times New Roman" w:hAnsi="Times New Roman"/>
          <w:i/>
          <w:color w:val="4AA55B"/>
          <w:sz w:val="24"/>
          <w:szCs w:val="24"/>
          <w:lang w:val="en-US"/>
        </w:rPr>
        <w:t xml:space="preserve">Option for </w:t>
      </w:r>
      <w:r w:rsidRPr="00832806">
        <w:rPr>
          <w:rFonts w:ascii="Times New Roman" w:eastAsia="Times New Roman" w:hAnsi="Times New Roman"/>
          <w:i/>
          <w:color w:val="4AA55B"/>
          <w:sz w:val="24"/>
          <w:szCs w:val="24"/>
          <w:lang w:val="en-US"/>
        </w:rPr>
        <w:t>HE KA171:</w:t>
      </w:r>
      <w:r w:rsidRPr="00134C41">
        <w:rPr>
          <w:rFonts w:ascii="Times New Roman" w:eastAsia="SimSun" w:hAnsi="Times New Roman" w:cs="Times New Roman"/>
          <w:sz w:val="24"/>
          <w:szCs w:val="24"/>
          <w:lang w:eastAsia="ar-SA"/>
        </w:rPr>
        <w:t xml:space="preserve"> The total number of </w:t>
      </w:r>
      <w:r w:rsidR="007F10F6" w:rsidRPr="00134C41">
        <w:rPr>
          <w:rFonts w:ascii="Times New Roman" w:eastAsia="SimSun" w:hAnsi="Times New Roman" w:cs="Times New Roman"/>
          <w:sz w:val="24"/>
          <w:szCs w:val="24"/>
          <w:lang w:eastAsia="ar-SA"/>
        </w:rPr>
        <w:t>participa</w:t>
      </w:r>
      <w:r w:rsidR="007F10F6">
        <w:rPr>
          <w:rFonts w:ascii="Times New Roman" w:eastAsia="SimSun" w:hAnsi="Times New Roman" w:cs="Times New Roman"/>
          <w:sz w:val="24"/>
          <w:szCs w:val="24"/>
          <w:lang w:eastAsia="ar-SA"/>
        </w:rPr>
        <w:t>nts</w:t>
      </w:r>
      <w:r w:rsidR="007F10F6" w:rsidRPr="00134C41">
        <w:rPr>
          <w:rFonts w:ascii="Times New Roman" w:eastAsia="SimSun" w:hAnsi="Times New Roman" w:cs="Times New Roman"/>
          <w:sz w:val="24"/>
          <w:szCs w:val="24"/>
          <w:lang w:eastAsia="ar-SA"/>
        </w:rPr>
        <w:t xml:space="preserve"> </w:t>
      </w:r>
      <w:r w:rsidRPr="00134C41">
        <w:rPr>
          <w:rFonts w:ascii="Times New Roman" w:eastAsia="SimSun" w:hAnsi="Times New Roman" w:cs="Times New Roman"/>
          <w:sz w:val="24"/>
          <w:szCs w:val="24"/>
          <w:lang w:eastAsia="ar-SA"/>
        </w:rPr>
        <w:t>considered for the calculation of organisational support includes the number of students and staff undertaking inbound and outbound mobility</w:t>
      </w:r>
      <w:r w:rsidR="009023D5">
        <w:rPr>
          <w:rFonts w:ascii="Times New Roman" w:eastAsia="SimSun" w:hAnsi="Times New Roman" w:cs="Times New Roman"/>
          <w:sz w:val="24"/>
          <w:szCs w:val="24"/>
          <w:lang w:eastAsia="ar-SA"/>
        </w:rPr>
        <w:t>, including those with a zero-grant from Erasmus+ EU funds</w:t>
      </w:r>
      <w:r w:rsidRPr="00134C41">
        <w:rPr>
          <w:rFonts w:ascii="Times New Roman" w:eastAsia="SimSun" w:hAnsi="Times New Roman" w:cs="Times New Roman"/>
          <w:sz w:val="24"/>
          <w:szCs w:val="24"/>
          <w:lang w:eastAsia="ar-SA"/>
        </w:rPr>
        <w:t>.</w:t>
      </w:r>
      <w:r w:rsidR="005B477B">
        <w:rPr>
          <w:rFonts w:ascii="Times New Roman" w:eastAsia="SimSun" w:hAnsi="Times New Roman" w:cs="Times New Roman"/>
          <w:sz w:val="24"/>
          <w:szCs w:val="24"/>
          <w:lang w:eastAsia="ar-SA"/>
        </w:rPr>
        <w:t xml:space="preserve"> </w:t>
      </w:r>
      <w:r w:rsidRPr="00134C41">
        <w:rPr>
          <w:rFonts w:ascii="Times New Roman" w:eastAsia="SimSun" w:hAnsi="Times New Roman" w:cs="Times New Roman"/>
          <w:sz w:val="24"/>
          <w:szCs w:val="24"/>
          <w:lang w:eastAsia="ar-SA"/>
        </w:rPr>
        <w:t xml:space="preserve">The total number of persons considered for organisational support excludes persons accompanying </w:t>
      </w:r>
      <w:r w:rsidRPr="00134C41">
        <w:rPr>
          <w:rFonts w:ascii="Times New Roman" w:eastAsia="SimSun" w:hAnsi="Times New Roman" w:cs="Times New Roman"/>
          <w:sz w:val="24"/>
          <w:szCs w:val="24"/>
          <w:lang w:eastAsia="ar-SA"/>
        </w:rPr>
        <w:lastRenderedPageBreak/>
        <w:t>participants at their activity and additional mobilities that may be organised by transferring funds between budget categories.]</w:t>
      </w:r>
    </w:p>
    <w:p w14:paraId="12089C86" w14:textId="17956E67" w:rsidR="007A235B" w:rsidRPr="007A235B" w:rsidRDefault="00050F4E" w:rsidP="00832806">
      <w:pPr>
        <w:pStyle w:val="ListParagraph"/>
        <w:numPr>
          <w:ilvl w:val="0"/>
          <w:numId w:val="27"/>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11FB78DF"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sidR="00595B61">
        <w:rPr>
          <w:rFonts w:ascii="Times New Roman" w:eastAsia="SimSun" w:hAnsi="Times New Roman" w:cs="Times New Roman"/>
          <w:sz w:val="24"/>
          <w:szCs w:val="24"/>
          <w:lang w:eastAsia="ar-SA"/>
        </w:rPr>
        <w:t>organisational support</w:t>
      </w:r>
      <w:r w:rsidR="00050F4E" w:rsidRPr="007349A4">
        <w:rPr>
          <w:rFonts w:ascii="Times New Roman" w:eastAsia="SimSun" w:hAnsi="Times New Roman" w:cs="Times New Roman"/>
          <w:sz w:val="24"/>
          <w:szCs w:val="24"/>
          <w:lang w:eastAsia="ar-SA"/>
        </w:rPr>
        <w:t xml:space="preserve"> is </w:t>
      </w:r>
      <w:r w:rsidRPr="007349A4">
        <w:rPr>
          <w:rFonts w:ascii="Times New Roman" w:eastAsia="SimSun" w:hAnsi="Times New Roman" w:cs="Times New Roman"/>
          <w:sz w:val="24"/>
          <w:szCs w:val="24"/>
          <w:lang w:eastAsia="ar-SA"/>
        </w:rPr>
        <w:t>paid only if</w:t>
      </w:r>
      <w:r w:rsidR="00050F4E" w:rsidRPr="007349A4">
        <w:rPr>
          <w:rFonts w:ascii="Times New Roman" w:eastAsia="SimSun" w:hAnsi="Times New Roman" w:cs="Times New Roman"/>
          <w:sz w:val="24"/>
          <w:szCs w:val="24"/>
          <w:lang w:eastAsia="ar-SA"/>
        </w:rPr>
        <w:t xml:space="preserve"> the participant has actually undertaken the activity</w:t>
      </w:r>
      <w:r w:rsidR="0021670F">
        <w:rPr>
          <w:rFonts w:ascii="Times New Roman" w:eastAsia="SimSun" w:hAnsi="Times New Roman" w:cs="Times New Roman"/>
          <w:sz w:val="24"/>
          <w:szCs w:val="24"/>
          <w:lang w:eastAsia="ar-SA"/>
        </w:rPr>
        <w:t>.</w:t>
      </w:r>
      <w:r w:rsidR="00050F4E" w:rsidRPr="007349A4">
        <w:rPr>
          <w:rFonts w:ascii="Times New Roman" w:eastAsia="SimSun" w:hAnsi="Times New Roman" w:cs="Times New Roman"/>
          <w:sz w:val="24"/>
          <w:szCs w:val="24"/>
          <w:lang w:eastAsia="ar-SA"/>
        </w:rPr>
        <w:t xml:space="preserve"> </w:t>
      </w:r>
      <w:r w:rsidR="00050F4E" w:rsidRPr="00832806">
        <w:rPr>
          <w:rFonts w:ascii="Times New Roman" w:eastAsia="Times New Roman" w:hAnsi="Times New Roman"/>
          <w:i/>
          <w:color w:val="4AA55B"/>
          <w:sz w:val="24"/>
          <w:szCs w:val="24"/>
          <w:lang w:val="en-US"/>
        </w:rPr>
        <w:t>[</w:t>
      </w:r>
      <w:r w:rsidR="006F15D7" w:rsidRPr="00832806">
        <w:rPr>
          <w:rFonts w:ascii="Times New Roman" w:eastAsia="Times New Roman" w:hAnsi="Times New Roman"/>
          <w:i/>
          <w:color w:val="4AA55B"/>
          <w:sz w:val="24"/>
          <w:szCs w:val="24"/>
          <w:lang w:val="en-US"/>
        </w:rPr>
        <w:t xml:space="preserve">Option for </w:t>
      </w:r>
      <w:r w:rsidR="00050F4E" w:rsidRPr="00832806">
        <w:rPr>
          <w:rFonts w:ascii="Times New Roman" w:eastAsia="Times New Roman" w:hAnsi="Times New Roman"/>
          <w:i/>
          <w:color w:val="4AA55B"/>
          <w:sz w:val="24"/>
          <w:szCs w:val="24"/>
          <w:lang w:val="en-US"/>
        </w:rPr>
        <w:t>HE KA131:</w:t>
      </w:r>
      <w:r w:rsidR="00050F4E" w:rsidRPr="007349A4">
        <w:rPr>
          <w:rFonts w:ascii="Times New Roman" w:eastAsia="SimSun" w:hAnsi="Times New Roman" w:cs="Times New Roman"/>
          <w:sz w:val="24"/>
          <w:szCs w:val="24"/>
          <w:lang w:eastAsia="ar-SA"/>
        </w:rPr>
        <w:t xml:space="preserve"> </w:t>
      </w:r>
      <w:r w:rsidR="0021670F">
        <w:rPr>
          <w:rFonts w:ascii="Times New Roman" w:eastAsia="SimSun" w:hAnsi="Times New Roman" w:cs="Times New Roman"/>
          <w:sz w:val="24"/>
          <w:szCs w:val="24"/>
          <w:lang w:eastAsia="ar-SA"/>
        </w:rPr>
        <w:t>I</w:t>
      </w:r>
      <w:r w:rsidR="00050F4E" w:rsidRPr="00134C41">
        <w:rPr>
          <w:rFonts w:ascii="Times New Roman" w:eastAsia="SimSun" w:hAnsi="Times New Roman" w:cs="Times New Roman"/>
          <w:sz w:val="24"/>
          <w:szCs w:val="24"/>
          <w:lang w:eastAsia="ar-SA"/>
        </w:rPr>
        <w:t>n the case of blended intensive programmes</w:t>
      </w:r>
      <w:r w:rsidR="0021670F">
        <w:rPr>
          <w:rFonts w:ascii="Times New Roman" w:eastAsia="SimSun" w:hAnsi="Times New Roman" w:cs="Times New Roman"/>
          <w:sz w:val="24"/>
          <w:szCs w:val="24"/>
          <w:lang w:eastAsia="ar-SA"/>
        </w:rPr>
        <w:t>, the unit contribution is paid</w:t>
      </w:r>
      <w:r w:rsidR="00563330">
        <w:rPr>
          <w:rFonts w:ascii="Times New Roman" w:eastAsia="SimSun" w:hAnsi="Times New Roman" w:cs="Times New Roman"/>
          <w:sz w:val="24"/>
          <w:szCs w:val="24"/>
          <w:lang w:eastAsia="ar-SA"/>
        </w:rPr>
        <w:t xml:space="preserve"> if</w:t>
      </w:r>
      <w:r w:rsidR="00CF7158">
        <w:rPr>
          <w:rFonts w:ascii="Times New Roman" w:eastAsia="SimSun" w:hAnsi="Times New Roman" w:cs="Times New Roman"/>
          <w:sz w:val="24"/>
          <w:szCs w:val="24"/>
          <w:lang w:eastAsia="ar-SA"/>
        </w:rPr>
        <w:t xml:space="preserve"> the activity has taken place.</w:t>
      </w:r>
      <w:r w:rsidR="00050F4E" w:rsidRPr="00134C4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0EF90183" w14:textId="7AE86362" w:rsidR="00F450A8" w:rsidRDefault="00050F4E" w:rsidP="00832806">
      <w:pPr>
        <w:suppressAutoHyphens/>
        <w:spacing w:after="200"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F15D7"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 xml:space="preserve">or </w:t>
      </w:r>
      <w:r w:rsidR="00832806">
        <w:rPr>
          <w:rFonts w:ascii="Times New Roman" w:eastAsia="Times New Roman" w:hAnsi="Times New Roman"/>
          <w:i/>
          <w:color w:val="4AA55B"/>
          <w:sz w:val="24"/>
          <w:szCs w:val="24"/>
          <w:lang w:val="en-US"/>
        </w:rPr>
        <w:t>VET/SE/AE</w:t>
      </w:r>
      <w:r w:rsidR="00365B92">
        <w:rPr>
          <w:rFonts w:ascii="Times New Roman" w:eastAsia="Times New Roman" w:hAnsi="Times New Roman"/>
          <w:i/>
          <w:color w:val="4AA55B"/>
          <w:sz w:val="24"/>
          <w:szCs w:val="24"/>
          <w:lang w:val="en-US"/>
        </w:rPr>
        <w:t>/SPO</w:t>
      </w:r>
      <w:r w:rsidRPr="00832806">
        <w:rPr>
          <w:rFonts w:ascii="Times New Roman" w:eastAsia="Times New Roman" w:hAnsi="Times New Roman"/>
          <w:i/>
          <w:color w:val="4AA55B"/>
          <w:sz w:val="24"/>
          <w:szCs w:val="24"/>
          <w:lang w:val="en-US"/>
        </w:rPr>
        <w:t>:</w:t>
      </w:r>
      <w:r w:rsidR="00543BD7">
        <w:rPr>
          <w:rFonts w:ascii="Times New Roman" w:eastAsia="Calibri" w:hAnsi="Times New Roman" w:cs="Times New Roman"/>
          <w:sz w:val="24"/>
          <w:szCs w:val="24"/>
          <w:lang w:eastAsia="ar-SA"/>
        </w:rPr>
        <w:t xml:space="preserve"> T</w:t>
      </w:r>
      <w:r w:rsidRPr="00134C41">
        <w:rPr>
          <w:rFonts w:ascii="Times New Roman" w:eastAsia="Calibri" w:hAnsi="Times New Roman" w:cs="Times New Roman"/>
          <w:sz w:val="24"/>
          <w:szCs w:val="24"/>
          <w:lang w:eastAsia="ar-SA"/>
        </w:rPr>
        <w:t xml:space="preserve">he same supporting documents as </w:t>
      </w:r>
      <w:r w:rsidR="00543BD7">
        <w:rPr>
          <w:rFonts w:ascii="Times New Roman" w:eastAsia="Calibri" w:hAnsi="Times New Roman" w:cs="Times New Roman"/>
          <w:sz w:val="24"/>
          <w:szCs w:val="24"/>
          <w:lang w:eastAsia="ar-SA"/>
        </w:rPr>
        <w:t>required for</w:t>
      </w:r>
      <w:r w:rsidRPr="00134C41">
        <w:rPr>
          <w:rFonts w:ascii="Times New Roman" w:eastAsia="Calibri" w:hAnsi="Times New Roman" w:cs="Times New Roman"/>
          <w:sz w:val="24"/>
          <w:szCs w:val="24"/>
          <w:lang w:eastAsia="ar-SA"/>
        </w:rPr>
        <w:t xml:space="preserve"> </w:t>
      </w:r>
      <w:r w:rsidR="00F450A8">
        <w:rPr>
          <w:rFonts w:ascii="Times New Roman" w:eastAsia="Calibri" w:hAnsi="Times New Roman" w:cs="Times New Roman"/>
          <w:sz w:val="24"/>
          <w:szCs w:val="24"/>
          <w:lang w:eastAsia="ar-SA"/>
        </w:rPr>
        <w:t>travel support (see section 1.1.c)]</w:t>
      </w:r>
    </w:p>
    <w:p w14:paraId="19779426" w14:textId="3F99ED80" w:rsidR="00050F4E" w:rsidRPr="00134C41" w:rsidRDefault="00F450A8" w:rsidP="00F450A8">
      <w:pPr>
        <w:suppressAutoHyphens/>
        <w:spacing w:after="240"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[Option for HE:</w:t>
      </w:r>
      <w:r>
        <w:rPr>
          <w:rFonts w:ascii="Times New Roman" w:eastAsia="Calibri" w:hAnsi="Times New Roman" w:cs="Times New Roman"/>
          <w:sz w:val="24"/>
          <w:szCs w:val="24"/>
          <w:lang w:eastAsia="ar-SA"/>
        </w:rPr>
        <w:t xml:space="preserve"> T</w:t>
      </w:r>
      <w:r w:rsidRPr="00134C41">
        <w:rPr>
          <w:rFonts w:ascii="Times New Roman" w:eastAsia="Calibri" w:hAnsi="Times New Roman" w:cs="Times New Roman"/>
          <w:sz w:val="24"/>
          <w:szCs w:val="24"/>
          <w:lang w:eastAsia="ar-SA"/>
        </w:rPr>
        <w:t xml:space="preserve">he same supporting documents as </w:t>
      </w:r>
      <w:r>
        <w:rPr>
          <w:rFonts w:ascii="Times New Roman" w:eastAsia="Calibri" w:hAnsi="Times New Roman" w:cs="Times New Roman"/>
          <w:sz w:val="24"/>
          <w:szCs w:val="24"/>
          <w:lang w:eastAsia="ar-SA"/>
        </w:rPr>
        <w:t>required for</w:t>
      </w:r>
      <w:r w:rsidRPr="00134C41">
        <w:rPr>
          <w:rFonts w:ascii="Times New Roman" w:eastAsia="Calibri" w:hAnsi="Times New Roman" w:cs="Times New Roman"/>
          <w:sz w:val="24"/>
          <w:szCs w:val="24"/>
          <w:lang w:eastAsia="ar-SA"/>
        </w:rPr>
        <w:t xml:space="preserve"> individual support</w:t>
      </w:r>
      <w:r>
        <w:rPr>
          <w:rFonts w:ascii="Times New Roman" w:eastAsia="Calibri" w:hAnsi="Times New Roman" w:cs="Times New Roman"/>
          <w:sz w:val="24"/>
          <w:szCs w:val="24"/>
          <w:lang w:eastAsia="ar-SA"/>
        </w:rPr>
        <w:t xml:space="preserve"> </w:t>
      </w:r>
      <w:r w:rsidR="00552893" w:rsidRPr="00832806">
        <w:rPr>
          <w:rFonts w:ascii="Times New Roman" w:eastAsia="Times New Roman" w:hAnsi="Times New Roman"/>
          <w:i/>
          <w:color w:val="4AA55B"/>
          <w:sz w:val="24"/>
          <w:szCs w:val="24"/>
          <w:lang w:val="en-US"/>
        </w:rPr>
        <w:t>[Option for HE KA131:</w:t>
      </w:r>
      <w:r w:rsidR="00552893" w:rsidRPr="00241866">
        <w:rPr>
          <w:rFonts w:ascii="Times New Roman" w:eastAsia="Calibri" w:hAnsi="Times New Roman" w:cs="Times New Roman"/>
          <w:sz w:val="24"/>
          <w:szCs w:val="24"/>
          <w:lang w:eastAsia="ar-SA"/>
        </w:rPr>
        <w:t xml:space="preserve"> </w:t>
      </w:r>
      <w:r w:rsidR="00552893">
        <w:rPr>
          <w:rFonts w:ascii="Times New Roman" w:eastAsia="Calibri" w:hAnsi="Times New Roman" w:cs="Times New Roman"/>
          <w:sz w:val="24"/>
          <w:szCs w:val="24"/>
          <w:lang w:eastAsia="ar-SA"/>
        </w:rPr>
        <w:t>including i</w:t>
      </w:r>
      <w:r w:rsidR="00552893" w:rsidRPr="00241866">
        <w:rPr>
          <w:rFonts w:ascii="Times New Roman" w:eastAsia="Calibri" w:hAnsi="Times New Roman" w:cs="Times New Roman"/>
          <w:sz w:val="24"/>
          <w:szCs w:val="24"/>
          <w:lang w:eastAsia="ar-SA"/>
        </w:rPr>
        <w:t>n the case of blended intensive programmes</w:t>
      </w:r>
      <w:r w:rsidR="00050F4E" w:rsidRPr="00134C41">
        <w:rPr>
          <w:rFonts w:ascii="Times New Roman" w:eastAsia="Times New Roman" w:hAnsi="Times New Roman" w:cs="Times New Roman"/>
          <w:sz w:val="24"/>
          <w:szCs w:val="24"/>
          <w:lang w:eastAsia="ar-SA"/>
        </w:rPr>
        <w:t>]</w:t>
      </w:r>
    </w:p>
    <w:p w14:paraId="611EE77B" w14:textId="1F788E79" w:rsidR="00050F4E" w:rsidRDefault="00050F4E" w:rsidP="006F15D7">
      <w:pPr>
        <w:suppressAutoHyphens/>
        <w:spacing w:after="240" w:line="276" w:lineRule="auto"/>
        <w:jc w:val="both"/>
        <w:rPr>
          <w:rFonts w:ascii="Times New Roman" w:eastAsia="Times New Roman" w:hAnsi="Times New Roman" w:cs="Times New Roman"/>
          <w:color w:val="000000"/>
          <w:sz w:val="24"/>
          <w:szCs w:val="24"/>
          <w:lang w:eastAsia="ar-SA"/>
        </w:rPr>
      </w:pPr>
      <w:r w:rsidRPr="00832806">
        <w:rPr>
          <w:rFonts w:ascii="Times New Roman" w:eastAsia="Times New Roman" w:hAnsi="Times New Roman"/>
          <w:i/>
          <w:color w:val="4AA55B"/>
          <w:sz w:val="24"/>
          <w:szCs w:val="24"/>
          <w:lang w:val="en-US"/>
        </w:rPr>
        <w:t>[</w:t>
      </w:r>
      <w:r w:rsidR="006F15D7"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w:t>
      </w:r>
      <w:r w:rsidRPr="00241866">
        <w:rPr>
          <w:rFonts w:ascii="Times New Roman" w:eastAsia="Times New Roman" w:hAnsi="Times New Roman" w:cs="Times New Roman"/>
          <w:color w:val="000000"/>
          <w:sz w:val="24"/>
          <w:szCs w:val="24"/>
          <w:lang w:eastAsia="ar-SA"/>
        </w:rPr>
        <w:t xml:space="preserve"> Proof of attendance of the activity in the form of a declaration signed by the participant and by the receiving </w:t>
      </w:r>
      <w:r w:rsidRPr="006F0ECA">
        <w:rPr>
          <w:rFonts w:ascii="Times New Roman" w:eastAsia="Times New Roman" w:hAnsi="Times New Roman" w:cs="Times New Roman"/>
          <w:color w:val="000000"/>
          <w:sz w:val="24"/>
          <w:szCs w:val="24"/>
          <w:lang w:eastAsia="ar-SA"/>
        </w:rPr>
        <w:t>organisation</w:t>
      </w:r>
      <w:r w:rsidR="007349A4">
        <w:rPr>
          <w:rFonts w:ascii="Times New Roman" w:eastAsia="Times New Roman" w:hAnsi="Times New Roman" w:cs="Times New Roman"/>
          <w:color w:val="000000"/>
          <w:sz w:val="24"/>
          <w:szCs w:val="24"/>
          <w:lang w:eastAsia="ar-SA"/>
        </w:rPr>
        <w:t xml:space="preserve">, </w:t>
      </w:r>
      <w:r w:rsidRPr="00241866">
        <w:rPr>
          <w:rFonts w:ascii="Times New Roman" w:eastAsia="Times New Roman" w:hAnsi="Times New Roman" w:cs="Times New Roman"/>
          <w:color w:val="000000"/>
          <w:sz w:val="24"/>
          <w:szCs w:val="24"/>
          <w:lang w:eastAsia="ar-SA"/>
        </w:rPr>
        <w:t>specifying the name of the participant, the purpose of the activity, as well as its starting and end date</w:t>
      </w:r>
      <w:r w:rsidR="006F15D7">
        <w:rPr>
          <w:rFonts w:ascii="Times New Roman" w:eastAsia="Times New Roman" w:hAnsi="Times New Roman" w:cs="Times New Roman"/>
          <w:color w:val="000000"/>
          <w:sz w:val="24"/>
          <w:szCs w:val="24"/>
          <w:lang w:eastAsia="ar-SA"/>
        </w:rPr>
        <w:t>.</w:t>
      </w:r>
      <w:r w:rsidRPr="00241866">
        <w:rPr>
          <w:rFonts w:ascii="Times New Roman" w:eastAsia="Times New Roman" w:hAnsi="Times New Roman" w:cs="Times New Roman"/>
          <w:color w:val="000000"/>
          <w:sz w:val="24"/>
          <w:szCs w:val="24"/>
          <w:lang w:eastAsia="ar-SA"/>
        </w:rPr>
        <w:t>]</w:t>
      </w:r>
    </w:p>
    <w:p w14:paraId="36A2EF7C" w14:textId="1FBF92A3" w:rsidR="007349A4" w:rsidRPr="00241866" w:rsidRDefault="007349A4" w:rsidP="006F15D7">
      <w:pPr>
        <w:suppressAutoHyphens/>
        <w:spacing w:after="240"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[Option for DiscoverEU Inclusion Action:</w:t>
      </w:r>
      <w:r w:rsidRPr="00241866">
        <w:rPr>
          <w:rFonts w:ascii="Times New Roman" w:eastAsia="Times New Roman" w:hAnsi="Times New Roman" w:cs="Times New Roman"/>
          <w:color w:val="000000"/>
          <w:sz w:val="24"/>
          <w:szCs w:val="24"/>
          <w:lang w:eastAsia="ar-SA"/>
        </w:rPr>
        <w:t xml:space="preserve"> Proof of attendance of the activity in the form of a declaration signed by the participant, by the sending organisation, specifying the name of the participant, the purpose of the activity, as well as its starting and end date</w:t>
      </w:r>
      <w:r>
        <w:rPr>
          <w:rFonts w:ascii="Times New Roman" w:eastAsia="Times New Roman" w:hAnsi="Times New Roman" w:cs="Times New Roman"/>
          <w:color w:val="000000"/>
          <w:sz w:val="24"/>
          <w:szCs w:val="24"/>
          <w:lang w:eastAsia="ar-SA"/>
        </w:rPr>
        <w:t>.</w:t>
      </w:r>
      <w:r w:rsidRPr="00241866">
        <w:rPr>
          <w:rFonts w:ascii="Times New Roman" w:eastAsia="Times New Roman" w:hAnsi="Times New Roman" w:cs="Times New Roman"/>
          <w:color w:val="000000"/>
          <w:sz w:val="24"/>
          <w:szCs w:val="24"/>
          <w:lang w:eastAsia="ar-SA"/>
        </w:rPr>
        <w:t>]</w:t>
      </w:r>
    </w:p>
    <w:p w14:paraId="79A330F9" w14:textId="10E7CE68" w:rsidR="00050F4E" w:rsidRPr="00241866" w:rsidDel="00CD2603" w:rsidRDefault="00050F4E" w:rsidP="00C114C7">
      <w:pPr>
        <w:pStyle w:val="ListParagraph"/>
        <w:numPr>
          <w:ilvl w:val="0"/>
          <w:numId w:val="27"/>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1456BB88" w14:textId="7E7A2512" w:rsidR="00B300FE" w:rsidRPr="00832806" w:rsidRDefault="006F15D7" w:rsidP="00832806">
      <w:pPr>
        <w:suppressAutoHyphens/>
        <w:spacing w:after="24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HE:</w:t>
      </w:r>
      <w:r w:rsidRPr="00832806">
        <w:rPr>
          <w:rFonts w:ascii="Times New Roman" w:eastAsia="Times New Roman" w:hAnsi="Times New Roman"/>
          <w:i/>
          <w:color w:val="4AA55B"/>
          <w:sz w:val="24"/>
          <w:szCs w:val="24"/>
          <w:lang w:val="en-US"/>
        </w:rPr>
        <w:t xml:space="preserve">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beneficiary must report on the</w:t>
      </w:r>
      <w:r w:rsidR="00300B65">
        <w:rPr>
          <w:rFonts w:ascii="Times New Roman" w:eastAsia="Calibri" w:hAnsi="Times New Roman" w:cs="Times New Roman"/>
          <w:sz w:val="24"/>
          <w:szCs w:val="24"/>
          <w:lang w:eastAsia="ar-SA"/>
        </w:rPr>
        <w:t xml:space="preserve"> actual number of participants in m</w:t>
      </w:r>
      <w:r>
        <w:rPr>
          <w:rFonts w:ascii="Times New Roman" w:eastAsia="Calibri" w:hAnsi="Times New Roman" w:cs="Times New Roman"/>
          <w:sz w:val="24"/>
          <w:szCs w:val="24"/>
          <w:lang w:eastAsia="ar-SA"/>
        </w:rPr>
        <w:t xml:space="preserve">obility </w:t>
      </w:r>
      <w:r w:rsidRPr="00190976">
        <w:rPr>
          <w:rFonts w:ascii="Times New Roman" w:eastAsia="Calibri" w:hAnsi="Times New Roman" w:cs="Times New Roman"/>
          <w:sz w:val="24"/>
          <w:szCs w:val="24"/>
          <w:lang w:eastAsia="ar-SA"/>
        </w:rPr>
        <w:t>activit</w:t>
      </w:r>
      <w:r>
        <w:rPr>
          <w:rFonts w:ascii="Times New Roman" w:eastAsia="Calibri" w:hAnsi="Times New Roman" w:cs="Times New Roman"/>
          <w:sz w:val="24"/>
          <w:szCs w:val="24"/>
          <w:lang w:eastAsia="ar-SA"/>
        </w:rPr>
        <w:t>ies</w:t>
      </w:r>
      <w:r w:rsidRPr="00190976">
        <w:rPr>
          <w:rFonts w:ascii="Times New Roman" w:eastAsia="Calibri" w:hAnsi="Times New Roman" w:cs="Times New Roman"/>
          <w:sz w:val="24"/>
          <w:szCs w:val="24"/>
          <w:lang w:eastAsia="ar-SA"/>
        </w:rPr>
        <w:t>.</w:t>
      </w:r>
    </w:p>
    <w:p w14:paraId="05AAC813" w14:textId="71D1BA68" w:rsidR="00427EC3" w:rsidRDefault="00427EC3" w:rsidP="00427EC3">
      <w:pPr>
        <w:suppressAutoHyphens/>
        <w:spacing w:after="200" w:line="100" w:lineRule="atLeast"/>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I</w:t>
      </w:r>
      <w:r w:rsidR="0023544D">
        <w:rPr>
          <w:rFonts w:ascii="Times New Roman" w:eastAsia="SimSun" w:hAnsi="Times New Roman" w:cs="Times New Roman"/>
          <w:color w:val="000000"/>
          <w:sz w:val="24"/>
          <w:szCs w:val="24"/>
          <w:lang w:eastAsia="ar-SA"/>
        </w:rPr>
        <w:t xml:space="preserve">f at the final report stage, the </w:t>
      </w:r>
      <w:r>
        <w:rPr>
          <w:rFonts w:ascii="Times New Roman" w:eastAsia="SimSun" w:hAnsi="Times New Roman" w:cs="Times New Roman"/>
          <w:color w:val="000000"/>
          <w:sz w:val="24"/>
          <w:szCs w:val="24"/>
          <w:lang w:eastAsia="ar-SA"/>
        </w:rPr>
        <w:t>reported</w:t>
      </w:r>
      <w:r w:rsidR="0023544D">
        <w:rPr>
          <w:rFonts w:ascii="Times New Roman" w:eastAsia="SimSun" w:hAnsi="Times New Roman" w:cs="Times New Roman"/>
          <w:color w:val="000000"/>
          <w:sz w:val="24"/>
          <w:szCs w:val="24"/>
          <w:lang w:eastAsia="ar-SA"/>
        </w:rPr>
        <w:t xml:space="preserve"> total number of mobilities</w:t>
      </w:r>
      <w:r w:rsidR="006C5B7E">
        <w:rPr>
          <w:rFonts w:ascii="Times New Roman" w:eastAsia="SimSun" w:hAnsi="Times New Roman" w:cs="Times New Roman"/>
          <w:color w:val="000000"/>
          <w:sz w:val="24"/>
          <w:szCs w:val="24"/>
          <w:lang w:eastAsia="ar-SA"/>
        </w:rPr>
        <w:t xml:space="preserve"> implemented</w:t>
      </w:r>
      <w:r w:rsidR="0023544D">
        <w:rPr>
          <w:rFonts w:ascii="Times New Roman" w:eastAsia="SimSun" w:hAnsi="Times New Roman" w:cs="Times New Roman"/>
          <w:color w:val="000000"/>
          <w:sz w:val="24"/>
          <w:szCs w:val="24"/>
          <w:lang w:eastAsia="ar-SA"/>
        </w:rPr>
        <w:t xml:space="preserve"> is lower by 10% or less than the number of mobilities in Annex 1 of the Agreement, the</w:t>
      </w:r>
      <w:r w:rsidR="00050F4E" w:rsidRPr="00241866">
        <w:rPr>
          <w:rFonts w:ascii="Times New Roman" w:eastAsia="SimSun" w:hAnsi="Times New Roman" w:cs="Times New Roman"/>
          <w:color w:val="000000"/>
          <w:sz w:val="24"/>
          <w:szCs w:val="24"/>
          <w:lang w:eastAsia="ar-SA"/>
        </w:rPr>
        <w:t xml:space="preserve"> organisational support must not be reduced</w:t>
      </w:r>
      <w:r w:rsidR="0023544D">
        <w:rPr>
          <w:rFonts w:ascii="Times New Roman" w:eastAsia="SimSun" w:hAnsi="Times New Roman" w:cs="Times New Roman"/>
          <w:color w:val="000000"/>
          <w:sz w:val="24"/>
          <w:szCs w:val="24"/>
          <w:lang w:eastAsia="ar-SA"/>
        </w:rPr>
        <w:t>.</w:t>
      </w:r>
      <w:r w:rsidR="00050F4E" w:rsidRPr="00241866">
        <w:rPr>
          <w:rFonts w:ascii="Times New Roman" w:eastAsia="SimSun" w:hAnsi="Times New Roman" w:cs="Times New Roman"/>
          <w:color w:val="000000"/>
          <w:sz w:val="24"/>
          <w:szCs w:val="24"/>
          <w:lang w:eastAsia="ar-SA"/>
        </w:rPr>
        <w:t xml:space="preserve"> </w:t>
      </w:r>
    </w:p>
    <w:p w14:paraId="4C9D11CE" w14:textId="3ED77704" w:rsidR="00BA3A85" w:rsidRPr="00190976" w:rsidRDefault="00BA3A85" w:rsidP="00675792">
      <w:pPr>
        <w:suppressAutoHyphens/>
        <w:spacing w:line="276" w:lineRule="auto"/>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If at the</w:t>
      </w:r>
      <w:r w:rsidRPr="00190976">
        <w:rPr>
          <w:rFonts w:ascii="Times New Roman" w:eastAsia="Calibri" w:hAnsi="Times New Roman" w:cs="Times New Roman"/>
          <w:sz w:val="24"/>
          <w:szCs w:val="24"/>
          <w:lang w:eastAsia="ar-SA"/>
        </w:rPr>
        <w:t xml:space="preserve"> final report stage, the </w:t>
      </w:r>
      <w:r>
        <w:rPr>
          <w:rFonts w:ascii="Times New Roman" w:eastAsia="Calibri" w:hAnsi="Times New Roman" w:cs="Times New Roman"/>
          <w:sz w:val="24"/>
          <w:szCs w:val="24"/>
          <w:lang w:eastAsia="ar-SA"/>
        </w:rPr>
        <w:t xml:space="preserve">reported total </w:t>
      </w:r>
      <w:r w:rsidRPr="00190976">
        <w:rPr>
          <w:rFonts w:ascii="Times New Roman" w:eastAsia="Calibri" w:hAnsi="Times New Roman" w:cs="Times New Roman"/>
          <w:sz w:val="24"/>
          <w:szCs w:val="24"/>
          <w:lang w:eastAsia="ar-SA"/>
        </w:rPr>
        <w:t>number of mobilities implemented is higher than the number in Annex 1 of the Agreement</w:t>
      </w:r>
      <w:r w:rsidRPr="00190976" w:rsidDel="00C228FF">
        <w:rPr>
          <w:rFonts w:ascii="Times New Roman" w:eastAsia="Calibri" w:hAnsi="Times New Roman" w:cs="Times New Roman"/>
          <w:sz w:val="24"/>
          <w:szCs w:val="24"/>
          <w:lang w:eastAsia="ar-SA"/>
        </w:rPr>
        <w:t>,</w:t>
      </w:r>
      <w:r w:rsidRPr="00190976">
        <w:rPr>
          <w:rFonts w:ascii="Times New Roman" w:eastAsia="Calibri" w:hAnsi="Times New Roman" w:cs="Times New Roman"/>
          <w:sz w:val="24"/>
          <w:szCs w:val="24"/>
          <w:lang w:eastAsia="ar-SA"/>
        </w:rPr>
        <w:t xml:space="preserve"> the organisational support will be limited to the maximum amount in Annex 1 of the Agreement.</w:t>
      </w:r>
    </w:p>
    <w:p w14:paraId="10CF9F2F" w14:textId="4BDED4C0" w:rsidR="00A332E8" w:rsidRPr="00190976" w:rsidRDefault="00BF206B" w:rsidP="00272BCD">
      <w:pPr>
        <w:suppressAutoHyphens/>
        <w:spacing w:line="276" w:lineRule="auto"/>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For blended intensive programmes, i</w:t>
      </w:r>
      <w:r w:rsidR="00572320">
        <w:rPr>
          <w:rFonts w:ascii="Times New Roman" w:eastAsia="SimSun" w:hAnsi="Times New Roman" w:cs="Times New Roman"/>
          <w:color w:val="000000"/>
          <w:sz w:val="24"/>
          <w:szCs w:val="24"/>
          <w:lang w:eastAsia="ar-SA"/>
        </w:rPr>
        <w:t xml:space="preserve">f at the final report stage, the reported total number of </w:t>
      </w:r>
      <w:r w:rsidR="003801C1">
        <w:rPr>
          <w:rFonts w:ascii="Times New Roman" w:eastAsia="SimSun" w:hAnsi="Times New Roman" w:cs="Times New Roman"/>
          <w:color w:val="000000"/>
          <w:sz w:val="24"/>
          <w:szCs w:val="24"/>
          <w:lang w:eastAsia="ar-SA"/>
        </w:rPr>
        <w:t xml:space="preserve"> </w:t>
      </w:r>
      <w:r>
        <w:rPr>
          <w:rFonts w:ascii="Times New Roman" w:eastAsia="SimSun" w:hAnsi="Times New Roman" w:cs="Times New Roman"/>
          <w:color w:val="000000"/>
          <w:sz w:val="24"/>
          <w:szCs w:val="24"/>
          <w:lang w:eastAsia="ar-SA"/>
        </w:rPr>
        <w:t>learner</w:t>
      </w:r>
      <w:r w:rsidR="00572320">
        <w:rPr>
          <w:rFonts w:ascii="Times New Roman" w:eastAsia="SimSun" w:hAnsi="Times New Roman" w:cs="Times New Roman"/>
          <w:color w:val="000000"/>
          <w:sz w:val="24"/>
          <w:szCs w:val="24"/>
          <w:lang w:eastAsia="ar-SA"/>
        </w:rPr>
        <w:t xml:space="preserve"> mobilities </w:t>
      </w:r>
      <w:r w:rsidR="006C27A1">
        <w:rPr>
          <w:rFonts w:ascii="Times New Roman" w:eastAsia="SimSun" w:hAnsi="Times New Roman" w:cs="Times New Roman"/>
          <w:color w:val="000000"/>
          <w:sz w:val="24"/>
          <w:szCs w:val="24"/>
          <w:lang w:eastAsia="ar-SA"/>
        </w:rPr>
        <w:t xml:space="preserve">implemented </w:t>
      </w:r>
      <w:r w:rsidR="00572320">
        <w:rPr>
          <w:rFonts w:ascii="Times New Roman" w:eastAsia="SimSun" w:hAnsi="Times New Roman" w:cs="Times New Roman"/>
          <w:color w:val="000000"/>
          <w:sz w:val="24"/>
          <w:szCs w:val="24"/>
          <w:lang w:eastAsia="ar-SA"/>
        </w:rPr>
        <w:t>is lower by 10%</w:t>
      </w:r>
      <w:r w:rsidR="00F70206">
        <w:rPr>
          <w:rFonts w:ascii="Times New Roman" w:eastAsia="SimSun" w:hAnsi="Times New Roman" w:cs="Times New Roman"/>
          <w:color w:val="000000"/>
          <w:sz w:val="24"/>
          <w:szCs w:val="24"/>
          <w:lang w:eastAsia="ar-SA"/>
        </w:rPr>
        <w:t xml:space="preserve"> or less</w:t>
      </w:r>
      <w:r w:rsidR="00572320">
        <w:rPr>
          <w:rFonts w:ascii="Times New Roman" w:eastAsia="SimSun" w:hAnsi="Times New Roman" w:cs="Times New Roman"/>
          <w:color w:val="000000"/>
          <w:sz w:val="24"/>
          <w:szCs w:val="24"/>
          <w:lang w:eastAsia="ar-SA"/>
        </w:rPr>
        <w:t xml:space="preserve"> </w:t>
      </w:r>
      <w:r>
        <w:rPr>
          <w:rFonts w:ascii="Times New Roman" w:eastAsia="SimSun" w:hAnsi="Times New Roman" w:cs="Times New Roman"/>
          <w:color w:val="000000"/>
          <w:sz w:val="24"/>
          <w:szCs w:val="24"/>
          <w:lang w:eastAsia="ar-SA"/>
        </w:rPr>
        <w:t xml:space="preserve">of </w:t>
      </w:r>
      <w:r w:rsidR="00B56353">
        <w:rPr>
          <w:rFonts w:ascii="Times New Roman" w:eastAsia="SimSun" w:hAnsi="Times New Roman" w:cs="Times New Roman"/>
          <w:color w:val="000000"/>
          <w:sz w:val="24"/>
          <w:szCs w:val="24"/>
          <w:lang w:eastAsia="ar-SA"/>
        </w:rPr>
        <w:t xml:space="preserve">mobilities in Annex 1 of the Agreement </w:t>
      </w:r>
      <w:r w:rsidR="00A3178B">
        <w:rPr>
          <w:rFonts w:ascii="Times New Roman" w:eastAsia="SimSun" w:hAnsi="Times New Roman" w:cs="Times New Roman"/>
          <w:color w:val="000000"/>
          <w:sz w:val="24"/>
          <w:szCs w:val="24"/>
          <w:lang w:eastAsia="ar-SA"/>
        </w:rPr>
        <w:t>,</w:t>
      </w:r>
      <w:r>
        <w:rPr>
          <w:rFonts w:ascii="Times New Roman" w:eastAsia="SimSun" w:hAnsi="Times New Roman" w:cs="Times New Roman"/>
          <w:color w:val="000000"/>
          <w:sz w:val="24"/>
          <w:szCs w:val="24"/>
          <w:lang w:eastAsia="ar-SA"/>
        </w:rPr>
        <w:t xml:space="preserve"> </w:t>
      </w:r>
      <w:r w:rsidR="00572320">
        <w:rPr>
          <w:rFonts w:ascii="Times New Roman" w:eastAsia="SimSun" w:hAnsi="Times New Roman" w:cs="Times New Roman"/>
          <w:color w:val="000000"/>
          <w:sz w:val="24"/>
          <w:szCs w:val="24"/>
          <w:lang w:eastAsia="ar-SA"/>
        </w:rPr>
        <w:t xml:space="preserve">the </w:t>
      </w:r>
      <w:r w:rsidR="005028F9">
        <w:rPr>
          <w:rFonts w:ascii="Times New Roman" w:eastAsia="Calibri" w:hAnsi="Times New Roman" w:cs="Times New Roman"/>
          <w:sz w:val="24"/>
          <w:szCs w:val="24"/>
          <w:lang w:eastAsia="ar-SA"/>
        </w:rPr>
        <w:t xml:space="preserve">blended intensive programme </w:t>
      </w:r>
      <w:r w:rsidR="00572320">
        <w:rPr>
          <w:rFonts w:ascii="Times New Roman" w:eastAsia="SimSun" w:hAnsi="Times New Roman" w:cs="Times New Roman"/>
          <w:color w:val="000000"/>
          <w:sz w:val="24"/>
          <w:szCs w:val="24"/>
          <w:lang w:eastAsia="ar-SA"/>
        </w:rPr>
        <w:t>organisation</w:t>
      </w:r>
      <w:r>
        <w:rPr>
          <w:rFonts w:ascii="Times New Roman" w:eastAsia="SimSun" w:hAnsi="Times New Roman" w:cs="Times New Roman"/>
          <w:color w:val="000000"/>
          <w:sz w:val="24"/>
          <w:szCs w:val="24"/>
          <w:lang w:eastAsia="ar-SA"/>
        </w:rPr>
        <w:t>al</w:t>
      </w:r>
      <w:r w:rsidR="00572320">
        <w:rPr>
          <w:rFonts w:ascii="Times New Roman" w:eastAsia="SimSun" w:hAnsi="Times New Roman" w:cs="Times New Roman"/>
          <w:color w:val="000000"/>
          <w:sz w:val="24"/>
          <w:szCs w:val="24"/>
          <w:lang w:eastAsia="ar-SA"/>
        </w:rPr>
        <w:t xml:space="preserve"> support must not be reduced. </w:t>
      </w:r>
    </w:p>
    <w:p w14:paraId="081A8526" w14:textId="79DA5D49" w:rsidR="00A332E8" w:rsidRPr="00190976" w:rsidRDefault="006C27A1" w:rsidP="00272BCD">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lastRenderedPageBreak/>
        <w:t>If a</w:t>
      </w:r>
      <w:r w:rsidR="00A332E8" w:rsidRPr="00190976">
        <w:rPr>
          <w:rFonts w:ascii="Times New Roman" w:eastAsia="Calibri" w:hAnsi="Times New Roman" w:cs="Times New Roman"/>
          <w:sz w:val="24"/>
          <w:szCs w:val="24"/>
          <w:lang w:eastAsia="ar-SA"/>
        </w:rPr>
        <w:t xml:space="preserve">t final report stage, </w:t>
      </w:r>
      <w:r>
        <w:rPr>
          <w:rFonts w:ascii="Times New Roman" w:eastAsia="Calibri" w:hAnsi="Times New Roman" w:cs="Times New Roman"/>
          <w:sz w:val="24"/>
          <w:szCs w:val="24"/>
          <w:lang w:eastAsia="ar-SA"/>
        </w:rPr>
        <w:t xml:space="preserve">the reported total number of mobilities implemented is higher than the number in Annex 1 of the Agreement, the </w:t>
      </w:r>
      <w:r w:rsidR="00272BCD">
        <w:rPr>
          <w:rFonts w:ascii="Times New Roman" w:eastAsia="Calibri" w:hAnsi="Times New Roman" w:cs="Times New Roman"/>
          <w:sz w:val="24"/>
          <w:szCs w:val="24"/>
          <w:lang w:eastAsia="ar-SA"/>
        </w:rPr>
        <w:t xml:space="preserve">blended intensive </w:t>
      </w:r>
      <w:r w:rsidR="005028F9">
        <w:rPr>
          <w:rFonts w:ascii="Times New Roman" w:eastAsia="Calibri" w:hAnsi="Times New Roman" w:cs="Times New Roman"/>
          <w:sz w:val="24"/>
          <w:szCs w:val="24"/>
          <w:lang w:eastAsia="ar-SA"/>
        </w:rPr>
        <w:t xml:space="preserve">programme </w:t>
      </w:r>
      <w:r>
        <w:rPr>
          <w:rFonts w:ascii="Times New Roman" w:eastAsia="Calibri" w:hAnsi="Times New Roman" w:cs="Times New Roman"/>
          <w:sz w:val="24"/>
          <w:szCs w:val="24"/>
          <w:lang w:eastAsia="ar-SA"/>
        </w:rPr>
        <w:t>organi</w:t>
      </w:r>
      <w:r w:rsidR="00272BCD">
        <w:rPr>
          <w:rFonts w:ascii="Times New Roman" w:eastAsia="Calibri" w:hAnsi="Times New Roman" w:cs="Times New Roman"/>
          <w:sz w:val="24"/>
          <w:szCs w:val="24"/>
          <w:lang w:eastAsia="ar-SA"/>
        </w:rPr>
        <w:t>s</w:t>
      </w:r>
      <w:r>
        <w:rPr>
          <w:rFonts w:ascii="Times New Roman" w:eastAsia="Calibri" w:hAnsi="Times New Roman" w:cs="Times New Roman"/>
          <w:sz w:val="24"/>
          <w:szCs w:val="24"/>
          <w:lang w:eastAsia="ar-SA"/>
        </w:rPr>
        <w:t>ational support will be limited to the maximum amount in Annex 1 of the Agreement.</w:t>
      </w:r>
      <w:r w:rsidR="00A332E8" w:rsidRPr="00190976">
        <w:rPr>
          <w:rFonts w:ascii="Times New Roman" w:eastAsia="Calibri" w:hAnsi="Times New Roman" w:cs="Times New Roman"/>
          <w:sz w:val="24"/>
          <w:szCs w:val="24"/>
          <w:lang w:eastAsia="ar-SA"/>
        </w:rPr>
        <w:t xml:space="preserve"> </w:t>
      </w:r>
    </w:p>
    <w:p w14:paraId="7224CA03" w14:textId="5F9C5138" w:rsidR="00050F4E" w:rsidRPr="00190976" w:rsidRDefault="00050F4E" w:rsidP="006C27A1">
      <w:pPr>
        <w:tabs>
          <w:tab w:val="left" w:pos="851"/>
        </w:tabs>
        <w:spacing w:line="276" w:lineRule="auto"/>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Exchanges and Youth Workers:</w:t>
      </w:r>
      <w:r w:rsidRPr="00190976">
        <w:rPr>
          <w:rFonts w:ascii="Times New Roman" w:eastAsia="Calibri" w:hAnsi="Times New Roman" w:cs="Times New Roman"/>
          <w:sz w:val="24"/>
          <w:szCs w:val="24"/>
          <w:lang w:eastAsia="ar-SA"/>
        </w:rPr>
        <w:t xml:space="preserve"> The coordinator must report on all mobilities realised under the project, including the ones from the host country.</w:t>
      </w:r>
    </w:p>
    <w:p w14:paraId="0866B693" w14:textId="15295B85" w:rsidR="00050F4E" w:rsidRPr="00190976" w:rsidRDefault="00050F4E" w:rsidP="006C27A1">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Workers:</w:t>
      </w:r>
      <w:r w:rsidRPr="00190976">
        <w:rPr>
          <w:rFonts w:ascii="Times New Roman" w:eastAsia="Calibri" w:hAnsi="Times New Roman" w:cs="Times New Roman"/>
          <w:sz w:val="24"/>
          <w:szCs w:val="24"/>
          <w:lang w:eastAsia="ar-SA"/>
        </w:rPr>
        <w:t xml:space="preserve"> Participants in the activities should report on the activities via an on-line questionnaire providing their feedback on factual and qualitative elements of the activity period, as well as of its preparation and follow-up.] </w:t>
      </w:r>
    </w:p>
    <w:p w14:paraId="6776E504" w14:textId="5B396371" w:rsidR="00050F4E" w:rsidRPr="00190976" w:rsidRDefault="00050F4E" w:rsidP="006C27A1">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Exchanges:</w:t>
      </w:r>
      <w:r w:rsidRPr="00190976">
        <w:rPr>
          <w:rFonts w:ascii="Times New Roman" w:eastAsia="Calibri" w:hAnsi="Times New Roman" w:cs="Times New Roman"/>
          <w:sz w:val="24"/>
          <w:szCs w:val="24"/>
          <w:lang w:eastAsia="ar-SA"/>
        </w:rPr>
        <w:t xml:space="preserve"> Group leaders in the activities should report on the activities via an on-line questionnaire providing their feedback on factual and qualitative elements of the activity period, as well as of its preparation and follow-up.]</w:t>
      </w:r>
    </w:p>
    <w:p w14:paraId="573CAC75" w14:textId="4204C19A" w:rsidR="00050F4E" w:rsidRPr="00DC77CF" w:rsidRDefault="00050F4E" w:rsidP="006C27A1">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DiscoverEU Inclusion Action:</w:t>
      </w:r>
      <w:r w:rsidRPr="00DC77CF">
        <w:rPr>
          <w:rFonts w:ascii="Times New Roman" w:eastAsia="Calibri" w:hAnsi="Times New Roman" w:cs="Times New Roman"/>
          <w:sz w:val="24"/>
          <w:szCs w:val="24"/>
          <w:lang w:eastAsia="ar-SA"/>
        </w:rPr>
        <w:t xml:space="preserve"> Participants in the activities should report on their DiscoverEU travel via an on-line questionnaire providing their feedback on factual and qualitative elements of the activity period, as well as of its preparation and follow-up.]</w:t>
      </w:r>
    </w:p>
    <w:p w14:paraId="4DB0F4D2" w14:textId="52F0E360" w:rsidR="00050F4E" w:rsidRPr="00832806" w:rsidRDefault="00050F4E" w:rsidP="006C27A1">
      <w:pPr>
        <w:suppressAutoHyphens/>
        <w:spacing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8A74F7" w:rsidRPr="00832806">
        <w:rPr>
          <w:rFonts w:ascii="Times New Roman" w:eastAsia="Times New Roman" w:hAnsi="Times New Roman"/>
          <w:i/>
          <w:color w:val="4AA55B"/>
          <w:sz w:val="24"/>
          <w:szCs w:val="24"/>
          <w:lang w:val="en-US"/>
        </w:rPr>
        <w:t>1.4, 1.5 and 1.6 - o</w:t>
      </w:r>
      <w:r w:rsidR="006C27A1" w:rsidRPr="00832806">
        <w:rPr>
          <w:rFonts w:ascii="Times New Roman" w:eastAsia="Times New Roman" w:hAnsi="Times New Roman"/>
          <w:i/>
          <w:color w:val="4AA55B"/>
          <w:sz w:val="24"/>
          <w:szCs w:val="24"/>
          <w:lang w:val="en-US"/>
        </w:rPr>
        <w:t>ption f</w:t>
      </w:r>
      <w:r w:rsidRPr="00832806" w:rsidDel="007F576A">
        <w:rPr>
          <w:rFonts w:ascii="Times New Roman" w:eastAsia="Times New Roman" w:hAnsi="Times New Roman"/>
          <w:i/>
          <w:color w:val="4AA55B"/>
          <w:sz w:val="24"/>
          <w:szCs w:val="24"/>
          <w:lang w:val="en-US"/>
        </w:rPr>
        <w:t>or</w:t>
      </w:r>
      <w:r w:rsidRPr="00832806">
        <w:rPr>
          <w:rFonts w:ascii="Times New Roman" w:eastAsia="Times New Roman" w:hAnsi="Times New Roman"/>
          <w:i/>
          <w:color w:val="4AA55B"/>
          <w:sz w:val="24"/>
          <w:szCs w:val="24"/>
          <w:lang w:val="en-US"/>
        </w:rPr>
        <w:t xml:space="preserve"> Youth Participation Activities:</w:t>
      </w:r>
    </w:p>
    <w:p w14:paraId="18AD00D8" w14:textId="47042584" w:rsidR="00050F4E" w:rsidRPr="00DC77CF" w:rsidRDefault="006C27A1" w:rsidP="006C27A1">
      <w:pPr>
        <w:pStyle w:val="Heading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Project management costs </w:t>
      </w:r>
    </w:p>
    <w:p w14:paraId="32C954C1" w14:textId="3D5AF60A" w:rsidR="006C27A1" w:rsidRPr="00902A61" w:rsidRDefault="00050F4E" w:rsidP="00C114C7">
      <w:pPr>
        <w:pStyle w:val="ListParagraph"/>
        <w:numPr>
          <w:ilvl w:val="0"/>
          <w:numId w:val="23"/>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40062F2B" w14:textId="02377B88" w:rsidR="00050F4E" w:rsidRPr="00DC77CF" w:rsidRDefault="006C27A1" w:rsidP="006C27A1">
      <w:pPr>
        <w:suppressAutoHyphens/>
        <w:spacing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DC77CF">
        <w:rPr>
          <w:rFonts w:ascii="Times New Roman" w:eastAsia="Calibri" w:hAnsi="Times New Roman" w:cs="Times New Roman"/>
          <w:sz w:val="24"/>
          <w:szCs w:val="24"/>
          <w:lang w:eastAsia="ar-SA"/>
        </w:rPr>
        <w:t>is calculated by multiplying the number of months per project by the unit contribution applicable as specified in Annex 3 of the Agreement.</w:t>
      </w:r>
    </w:p>
    <w:p w14:paraId="694ED931" w14:textId="77777777" w:rsidR="006C27A1" w:rsidRDefault="00050F4E" w:rsidP="00C114C7">
      <w:pPr>
        <w:numPr>
          <w:ilvl w:val="0"/>
          <w:numId w:val="23"/>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32AB9F3E" w14:textId="557D67D1" w:rsidR="00050F4E" w:rsidRPr="00DC77CF" w:rsidRDefault="006C27A1"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paid only if the participant has actually undertaken the activity</w:t>
      </w:r>
      <w:r>
        <w:rPr>
          <w:rFonts w:ascii="Times New Roman" w:eastAsia="Calibri" w:hAnsi="Times New Roman" w:cs="Times New Roman"/>
          <w:sz w:val="24"/>
          <w:szCs w:val="24"/>
          <w:lang w:eastAsia="ar-SA"/>
        </w:rPr>
        <w:t xml:space="preserve"> for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C114C7">
      <w:pPr>
        <w:numPr>
          <w:ilvl w:val="0"/>
          <w:numId w:val="23"/>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7DFE16FA" w:rsidR="00050F4E"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P</w:t>
      </w:r>
      <w:r w:rsidR="00050F4E" w:rsidRPr="00DC77CF">
        <w:rPr>
          <w:rFonts w:ascii="Times New Roman" w:eastAsia="SimSun" w:hAnsi="Times New Roman" w:cs="Times New Roman"/>
          <w:sz w:val="24"/>
          <w:szCs w:val="24"/>
          <w:lang w:eastAsia="ar-SA"/>
        </w:rPr>
        <w:t>roof of project implementation will be provided in the form of a description of the undertaken activities in the final report, including a timetable of each of the mobility activities and events implemented.</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C114C7">
      <w:pPr>
        <w:numPr>
          <w:ilvl w:val="0"/>
          <w:numId w:val="23"/>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7D212E28" w14:textId="3DB0D360"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on the Youth </w:t>
      </w:r>
      <w:r w:rsidR="00560CAB" w:rsidRPr="00190976">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 xml:space="preserve">articipation </w:t>
      </w:r>
      <w:r w:rsidR="00560CAB" w:rsidRPr="00190976">
        <w:rPr>
          <w:rFonts w:ascii="Times New Roman" w:eastAsia="Calibri" w:hAnsi="Times New Roman" w:cs="Times New Roman"/>
          <w:sz w:val="24"/>
          <w:szCs w:val="24"/>
          <w:lang w:eastAsia="ar-SA"/>
        </w:rPr>
        <w:t>a</w:t>
      </w:r>
      <w:r w:rsidR="00050F4E" w:rsidRPr="00190976">
        <w:rPr>
          <w:rFonts w:ascii="Times New Roman" w:eastAsia="Calibri" w:hAnsi="Times New Roman" w:cs="Times New Roman"/>
          <w:sz w:val="24"/>
          <w:szCs w:val="24"/>
          <w:lang w:eastAsia="ar-SA"/>
        </w:rPr>
        <w:t>ctivities project (for informal groups of young people: coordinator on behalf of the informal group of young people) and provide information on the implemented project activities in the final report</w:t>
      </w:r>
      <w:r>
        <w:rPr>
          <w:rFonts w:ascii="Times New Roman" w:eastAsia="Calibri" w:hAnsi="Times New Roman" w:cs="Times New Roman"/>
          <w:sz w:val="24"/>
          <w:szCs w:val="24"/>
          <w:lang w:eastAsia="ar-SA"/>
        </w:rPr>
        <w:t>.</w:t>
      </w:r>
    </w:p>
    <w:p w14:paraId="7CF4A2F9" w14:textId="3D71A9CF"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M</w:t>
      </w:r>
      <w:r w:rsidR="00050F4E" w:rsidRPr="00190976">
        <w:rPr>
          <w:rFonts w:ascii="Times New Roman" w:eastAsia="Calibri" w:hAnsi="Times New Roman" w:cs="Times New Roman"/>
          <w:sz w:val="24"/>
          <w:szCs w:val="24"/>
          <w:lang w:eastAsia="ar-SA"/>
        </w:rPr>
        <w:t>embers of informal group(s) of young people implementing the project must report via an on-line questionnaire providing their feedback on their participation in the project.</w:t>
      </w:r>
    </w:p>
    <w:p w14:paraId="501D20C5" w14:textId="4701E730" w:rsidR="00050F4E" w:rsidRPr="00190976" w:rsidRDefault="006C27A1" w:rsidP="006C27A1">
      <w:pPr>
        <w:pStyle w:val="Heading2"/>
        <w:rPr>
          <w:rFonts w:ascii="Times New Roman" w:eastAsia="Calibri" w:hAnsi="Times New Roman" w:cs="Times New Roman"/>
          <w:b w:val="0"/>
          <w:bCs w:val="0"/>
          <w:szCs w:val="24"/>
          <w:u w:val="single"/>
          <w:shd w:val="clear" w:color="auto" w:fill="FFFF00"/>
          <w:lang w:eastAsia="ar-SA"/>
        </w:rPr>
      </w:pPr>
      <w:r>
        <w:rPr>
          <w:rFonts w:eastAsia="Calibri"/>
          <w:lang w:eastAsia="ar-SA"/>
        </w:rPr>
        <w:t>1.5</w:t>
      </w:r>
      <w:r w:rsidR="00050F4E" w:rsidRPr="006C27A1">
        <w:rPr>
          <w:rFonts w:eastAsia="Calibri"/>
          <w:lang w:eastAsia="ar-SA"/>
        </w:rPr>
        <w:t xml:space="preserve"> Coaching costs </w:t>
      </w:r>
    </w:p>
    <w:p w14:paraId="1396C93B" w14:textId="581F7B4E" w:rsidR="006C27A1" w:rsidRPr="006C27A1" w:rsidRDefault="00050F4E" w:rsidP="00C114C7">
      <w:pPr>
        <w:pStyle w:val="ListParagraph"/>
        <w:numPr>
          <w:ilvl w:val="0"/>
          <w:numId w:val="28"/>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6C27A1" w:rsidRPr="006C27A1">
        <w:rPr>
          <w:rFonts w:eastAsia="Calibri"/>
          <w:szCs w:val="24"/>
          <w:u w:val="single"/>
          <w:lang w:eastAsia="ar-SA"/>
        </w:rPr>
        <w:t>:</w:t>
      </w:r>
      <w:r w:rsidRPr="006C27A1">
        <w:rPr>
          <w:rFonts w:eastAsia="Calibri"/>
          <w:szCs w:val="24"/>
          <w:u w:val="single"/>
          <w:lang w:eastAsia="ar-SA"/>
        </w:rPr>
        <w:t xml:space="preserve"> </w:t>
      </w:r>
    </w:p>
    <w:p w14:paraId="087EF837" w14:textId="7BB578AC"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is calculated by multiplying the working days of the coach by the unit contribution applicable for the country concerned as specified in Annex 3 of the Agreement. A cap limiting the amount awarded for coaching costs will be set at maximum 12 days per project.</w:t>
      </w:r>
    </w:p>
    <w:p w14:paraId="3ACB421B" w14:textId="77777777" w:rsidR="00F468CD" w:rsidRDefault="00050F4E" w:rsidP="00C114C7">
      <w:pPr>
        <w:pStyle w:val="ListParagraph"/>
        <w:numPr>
          <w:ilvl w:val="0"/>
          <w:numId w:val="28"/>
        </w:numPr>
        <w:suppressAutoHyphens/>
        <w:spacing w:line="276" w:lineRule="auto"/>
        <w:rPr>
          <w:rFonts w:eastAsia="Calibri"/>
          <w:szCs w:val="24"/>
          <w:lang w:eastAsia="ar-SA"/>
        </w:rPr>
      </w:pPr>
      <w:r w:rsidRPr="006C27A1">
        <w:rPr>
          <w:rFonts w:eastAsia="Calibri"/>
          <w:szCs w:val="24"/>
          <w:u w:val="single"/>
          <w:lang w:eastAsia="ar-SA"/>
        </w:rPr>
        <w:t>Triggering event:</w:t>
      </w:r>
      <w:r w:rsidRPr="006C27A1">
        <w:rPr>
          <w:rFonts w:eastAsia="Calibri"/>
          <w:szCs w:val="24"/>
          <w:lang w:eastAsia="ar-SA"/>
        </w:rPr>
        <w:t xml:space="preserve"> </w:t>
      </w:r>
    </w:p>
    <w:p w14:paraId="0A0516DF" w14:textId="0A75548D" w:rsidR="00050F4E" w:rsidRPr="00BA6AF6" w:rsidRDefault="00614B10" w:rsidP="00EC49F4">
      <w:pPr>
        <w:suppressAutoHyphens/>
        <w:spacing w:after="0" w:line="276" w:lineRule="auto"/>
        <w:jc w:val="both"/>
        <w:rPr>
          <w:rFonts w:ascii="Times New Roman" w:eastAsia="Calibri" w:hAnsi="Times New Roman" w:cs="Times New Roman"/>
          <w:sz w:val="24"/>
          <w:szCs w:val="24"/>
          <w:lang w:eastAsia="ar-SA"/>
        </w:rPr>
      </w:pPr>
      <w:r w:rsidRPr="00EC49F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coaching costs are</w:t>
      </w:r>
      <w:r w:rsidRPr="00EC49F4">
        <w:rPr>
          <w:rFonts w:ascii="Times New Roman" w:eastAsia="Calibri" w:hAnsi="Times New Roman" w:cs="Times New Roman"/>
          <w:sz w:val="24"/>
          <w:szCs w:val="24"/>
          <w:lang w:eastAsia="ar-SA"/>
        </w:rPr>
        <w:t xml:space="preserve"> only paid if </w:t>
      </w:r>
      <w:r w:rsidR="00597E9D">
        <w:rPr>
          <w:rFonts w:ascii="Times New Roman" w:eastAsia="Calibri" w:hAnsi="Times New Roman" w:cs="Times New Roman"/>
          <w:sz w:val="24"/>
          <w:szCs w:val="24"/>
          <w:lang w:eastAsia="ar-SA"/>
        </w:rPr>
        <w:t xml:space="preserve">the </w:t>
      </w:r>
      <w:r w:rsidR="00D73AC0">
        <w:rPr>
          <w:rFonts w:ascii="Times New Roman" w:eastAsia="Calibri" w:hAnsi="Times New Roman" w:cs="Times New Roman"/>
          <w:sz w:val="24"/>
          <w:szCs w:val="24"/>
          <w:lang w:eastAsia="ar-SA"/>
        </w:rPr>
        <w:t>beneficiary</w:t>
      </w:r>
      <w:r w:rsidR="00050F4E" w:rsidRPr="00F468CD">
        <w:rPr>
          <w:rFonts w:ascii="Times New Roman" w:eastAsia="Calibri" w:hAnsi="Times New Roman" w:cs="Times New Roman"/>
          <w:sz w:val="24"/>
          <w:szCs w:val="24"/>
          <w:lang w:eastAsia="ar-SA"/>
        </w:rPr>
        <w:t xml:space="preserve"> </w:t>
      </w:r>
      <w:r w:rsidR="0030308F" w:rsidRPr="00F468CD">
        <w:rPr>
          <w:rFonts w:ascii="Times New Roman" w:eastAsia="Calibri" w:hAnsi="Times New Roman" w:cs="Times New Roman"/>
          <w:sz w:val="24"/>
          <w:szCs w:val="24"/>
          <w:lang w:eastAsia="ar-SA"/>
        </w:rPr>
        <w:t>ha</w:t>
      </w:r>
      <w:r w:rsidR="0030308F">
        <w:rPr>
          <w:rFonts w:ascii="Times New Roman" w:eastAsia="Calibri" w:hAnsi="Times New Roman" w:cs="Times New Roman"/>
          <w:sz w:val="24"/>
          <w:szCs w:val="24"/>
          <w:lang w:eastAsia="ar-SA"/>
        </w:rPr>
        <w:t>s</w:t>
      </w:r>
      <w:r w:rsidR="0030308F" w:rsidRPr="00F468CD">
        <w:rPr>
          <w:rFonts w:ascii="Times New Roman" w:eastAsia="Calibri" w:hAnsi="Times New Roman" w:cs="Times New Roman"/>
          <w:sz w:val="24"/>
          <w:szCs w:val="24"/>
          <w:lang w:eastAsia="ar-SA"/>
        </w:rPr>
        <w:t xml:space="preserve"> </w:t>
      </w:r>
      <w:r w:rsidR="00050F4E" w:rsidRPr="00F468CD">
        <w:rPr>
          <w:rFonts w:ascii="Times New Roman" w:eastAsia="Calibri" w:hAnsi="Times New Roman" w:cs="Times New Roman"/>
          <w:sz w:val="24"/>
          <w:szCs w:val="24"/>
          <w:lang w:eastAsia="ar-SA"/>
        </w:rPr>
        <w:t xml:space="preserve">used </w:t>
      </w:r>
      <w:r w:rsidR="0030308F">
        <w:rPr>
          <w:rFonts w:ascii="Times New Roman" w:eastAsia="Calibri" w:hAnsi="Times New Roman" w:cs="Times New Roman"/>
          <w:sz w:val="24"/>
          <w:szCs w:val="24"/>
          <w:lang w:eastAsia="ar-SA"/>
        </w:rPr>
        <w:t xml:space="preserve">the services of </w:t>
      </w:r>
      <w:r w:rsidR="00050F4E" w:rsidRPr="00F468CD">
        <w:rPr>
          <w:rFonts w:ascii="Times New Roman" w:eastAsia="Calibri" w:hAnsi="Times New Roman" w:cs="Times New Roman"/>
          <w:sz w:val="24"/>
          <w:szCs w:val="24"/>
          <w:lang w:eastAsia="ar-SA"/>
        </w:rPr>
        <w:t>a coach/several coaches.</w:t>
      </w:r>
    </w:p>
    <w:p w14:paraId="004B2808" w14:textId="77777777" w:rsidR="00050F4E" w:rsidRPr="00190976" w:rsidRDefault="00050F4E" w:rsidP="00050F4E">
      <w:pPr>
        <w:spacing w:after="0" w:line="276" w:lineRule="auto"/>
        <w:ind w:left="720"/>
        <w:rPr>
          <w:rFonts w:ascii="Times New Roman" w:eastAsia="Calibri" w:hAnsi="Times New Roman" w:cs="Times New Roman"/>
          <w:sz w:val="24"/>
          <w:szCs w:val="24"/>
          <w:lang w:eastAsia="ar-SA"/>
        </w:rPr>
      </w:pPr>
    </w:p>
    <w:p w14:paraId="5E4B652A" w14:textId="77777777" w:rsidR="00050F4E" w:rsidRPr="00A82AFE" w:rsidRDefault="00050F4E" w:rsidP="00C114C7">
      <w:pPr>
        <w:numPr>
          <w:ilvl w:val="0"/>
          <w:numId w:val="28"/>
        </w:numPr>
        <w:suppressAutoHyphens/>
        <w:spacing w:after="200" w:line="276" w:lineRule="auto"/>
        <w:rPr>
          <w:rFonts w:ascii="Times New Roman" w:eastAsia="SimSun" w:hAnsi="Times New Roman" w:cs="Times New Roman"/>
          <w:sz w:val="24"/>
          <w:szCs w:val="24"/>
          <w:u w:val="single"/>
          <w:lang w:eastAsia="ar-SA"/>
        </w:rPr>
      </w:pPr>
      <w:r w:rsidRPr="00A82AFE">
        <w:rPr>
          <w:rFonts w:ascii="Times New Roman" w:eastAsia="Calibri" w:hAnsi="Times New Roman" w:cs="Times New Roman"/>
          <w:sz w:val="24"/>
          <w:szCs w:val="24"/>
          <w:u w:val="single"/>
          <w:lang w:eastAsia="ar-SA"/>
        </w:rPr>
        <w:t xml:space="preserve">Supporting documents: </w:t>
      </w:r>
    </w:p>
    <w:p w14:paraId="333B538F" w14:textId="77777777" w:rsidR="00F05637" w:rsidRPr="001F6974" w:rsidRDefault="00F05637" w:rsidP="00A96521">
      <w:pPr>
        <w:suppressAutoHyphens/>
        <w:spacing w:after="200" w:line="276" w:lineRule="auto"/>
        <w:jc w:val="both"/>
        <w:rPr>
          <w:rFonts w:eastAsia="Calibri"/>
          <w:szCs w:val="24"/>
          <w:lang w:eastAsia="ar-SA"/>
        </w:rPr>
      </w:pPr>
      <w:r w:rsidRPr="00A96521">
        <w:rPr>
          <w:rFonts w:ascii="Times New Roman" w:eastAsia="Calibri" w:hAnsi="Times New Roman" w:cs="Times New Roman"/>
          <w:sz w:val="24"/>
          <w:szCs w:val="24"/>
          <w:lang w:eastAsia="ar-SA"/>
        </w:rPr>
        <w:t>Proof of involvement of the coach in the project will be provided in the form of a description of the undertaken activities in the final report.</w:t>
      </w:r>
    </w:p>
    <w:p w14:paraId="58D5BFA7" w14:textId="2EF5B32D" w:rsidR="00050F4E" w:rsidRPr="00190976" w:rsidRDefault="00A82AFE" w:rsidP="00A82AFE">
      <w:pPr>
        <w:suppressAutoHyphens/>
        <w:spacing w:after="200" w:line="276" w:lineRule="auto"/>
        <w:jc w:val="both"/>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roof of the time spent on the project by the coach will be provided in the form of a time sheet including the name of the coach, the dates and the total number of days of work of the coach for the project, duly signed by the coach</w:t>
      </w:r>
      <w:r w:rsidR="0080622E">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a</w:t>
      </w:r>
      <w:r w:rsidR="0080622E">
        <w:rPr>
          <w:rFonts w:ascii="Times New Roman" w:eastAsia="Calibri" w:hAnsi="Times New Roman" w:cs="Times New Roman"/>
          <w:sz w:val="24"/>
          <w:szCs w:val="24"/>
          <w:lang w:eastAsia="ar-SA"/>
        </w:rPr>
        <w:t>nd the legal representative of the</w:t>
      </w:r>
      <w:r w:rsidR="008E5AE5">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beneficiary</w:t>
      </w:r>
      <w:r w:rsidR="0080622E">
        <w:rPr>
          <w:rFonts w:ascii="Times New Roman" w:eastAsia="Calibri" w:hAnsi="Times New Roman" w:cs="Times New Roman"/>
          <w:sz w:val="24"/>
          <w:szCs w:val="24"/>
          <w:lang w:eastAsia="ar-SA"/>
        </w:rPr>
        <w:t>.</w:t>
      </w:r>
    </w:p>
    <w:p w14:paraId="19BD2A34" w14:textId="77777777" w:rsidR="00A82AFE" w:rsidRDefault="00050F4E" w:rsidP="00C114C7">
      <w:pPr>
        <w:numPr>
          <w:ilvl w:val="0"/>
          <w:numId w:val="28"/>
        </w:numPr>
        <w:tabs>
          <w:tab w:val="left" w:pos="851"/>
        </w:tabs>
        <w:suppressAutoHyphens/>
        <w:spacing w:after="200" w:line="276" w:lineRule="auto"/>
        <w:jc w:val="both"/>
        <w:rPr>
          <w:rFonts w:ascii="Times New Roman" w:eastAsia="Calibri" w:hAnsi="Times New Roman" w:cs="Times New Roman"/>
          <w:sz w:val="24"/>
          <w:szCs w:val="24"/>
          <w:lang w:eastAsia="ar-SA"/>
        </w:rPr>
      </w:pPr>
      <w:r w:rsidRPr="00A82AFE">
        <w:rPr>
          <w:rFonts w:ascii="Times New Roman" w:eastAsia="Calibri" w:hAnsi="Times New Roman" w:cs="Times New Roman"/>
          <w:sz w:val="24"/>
          <w:szCs w:val="24"/>
          <w:u w:val="single"/>
          <w:lang w:eastAsia="ar-SA"/>
        </w:rPr>
        <w:t>Reporting:</w:t>
      </w:r>
      <w:r w:rsidRPr="00190976">
        <w:rPr>
          <w:rFonts w:ascii="Times New Roman" w:eastAsia="Calibri" w:hAnsi="Times New Roman" w:cs="Times New Roman"/>
          <w:sz w:val="24"/>
          <w:szCs w:val="24"/>
          <w:lang w:eastAsia="ar-SA"/>
        </w:rPr>
        <w:t xml:space="preserve"> </w:t>
      </w:r>
    </w:p>
    <w:p w14:paraId="1B2651BF" w14:textId="359168C8" w:rsidR="00050F4E" w:rsidRPr="00190976" w:rsidRDefault="00A82AFE" w:rsidP="00A82AFE">
      <w:pPr>
        <w:tabs>
          <w:tab w:val="left" w:pos="851"/>
        </w:tabs>
        <w:suppressAutoHyphen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w:t>
      </w:r>
      <w:r w:rsidR="0047701D">
        <w:rPr>
          <w:rFonts w:ascii="Times New Roman" w:eastAsia="Calibri" w:hAnsi="Times New Roman" w:cs="Times New Roman"/>
          <w:sz w:val="24"/>
          <w:szCs w:val="24"/>
          <w:lang w:eastAsia="ar-SA"/>
        </w:rPr>
        <w:t>beneficiary</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must report on the role/involvement of the coach in the project</w:t>
      </w:r>
      <w:r w:rsidR="0047701D">
        <w:rPr>
          <w:rFonts w:ascii="Times New Roman" w:eastAsia="Calibri" w:hAnsi="Times New Roman" w:cs="Times New Roman"/>
          <w:sz w:val="24"/>
          <w:szCs w:val="24"/>
          <w:lang w:eastAsia="ar-SA"/>
        </w:rPr>
        <w:t>,</w:t>
      </w:r>
      <w:r w:rsidR="00050F4E" w:rsidRPr="00190976">
        <w:rPr>
          <w:rFonts w:ascii="Times New Roman" w:eastAsia="Calibri" w:hAnsi="Times New Roman" w:cs="Times New Roman"/>
          <w:sz w:val="24"/>
          <w:szCs w:val="24"/>
          <w:lang w:eastAsia="ar-SA"/>
        </w:rPr>
        <w:t xml:space="preserve"> </w:t>
      </w:r>
      <w:r w:rsidR="0047701D" w:rsidRPr="00190976">
        <w:rPr>
          <w:rFonts w:ascii="Times New Roman" w:eastAsia="Calibri" w:hAnsi="Times New Roman" w:cs="Times New Roman"/>
          <w:sz w:val="24"/>
          <w:szCs w:val="24"/>
          <w:lang w:eastAsia="ar-SA"/>
        </w:rPr>
        <w:t xml:space="preserve">and include information on the number of days of </w:t>
      </w:r>
      <w:r w:rsidR="00D73AC0">
        <w:rPr>
          <w:rFonts w:ascii="Times New Roman" w:eastAsia="Calibri" w:hAnsi="Times New Roman" w:cs="Times New Roman"/>
          <w:sz w:val="24"/>
          <w:szCs w:val="24"/>
          <w:lang w:eastAsia="ar-SA"/>
        </w:rPr>
        <w:t>coaching</w:t>
      </w:r>
      <w:r w:rsidR="005760BA">
        <w:rPr>
          <w:rFonts w:ascii="Times New Roman" w:eastAsia="Calibri" w:hAnsi="Times New Roman" w:cs="Times New Roman"/>
          <w:sz w:val="24"/>
          <w:szCs w:val="24"/>
          <w:lang w:eastAsia="ar-SA"/>
        </w:rPr>
        <w:t xml:space="preserve"> received</w:t>
      </w:r>
      <w:r w:rsidR="0047701D">
        <w:rPr>
          <w:rFonts w:ascii="Times New Roman" w:eastAsia="Calibri" w:hAnsi="Times New Roman" w:cs="Times New Roman"/>
          <w:sz w:val="24"/>
          <w:szCs w:val="24"/>
          <w:lang w:eastAsia="ar-SA"/>
        </w:rPr>
        <w:t>,</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in the final report.</w:t>
      </w:r>
    </w:p>
    <w:p w14:paraId="26F71F2C" w14:textId="77DB720D" w:rsidR="00050F4E" w:rsidRPr="00F468CD" w:rsidRDefault="00A82AFE" w:rsidP="00A96521">
      <w:pPr>
        <w:pStyle w:val="Heading2"/>
        <w:ind w:left="426" w:hanging="426"/>
        <w:rPr>
          <w:rFonts w:eastAsia="Calibri"/>
          <w:lang w:eastAsia="ar-SA"/>
        </w:rPr>
      </w:pPr>
      <w:r>
        <w:rPr>
          <w:rFonts w:eastAsia="Calibri"/>
          <w:lang w:eastAsia="ar-SA"/>
        </w:rPr>
        <w:t>1.6</w:t>
      </w:r>
      <w:r w:rsidR="00050F4E" w:rsidRPr="00A82AFE">
        <w:rPr>
          <w:rFonts w:eastAsia="Calibri"/>
          <w:lang w:eastAsia="ar-SA"/>
        </w:rPr>
        <w:t xml:space="preserve"> </w:t>
      </w:r>
      <w:r w:rsidR="00050F4E" w:rsidRPr="00F468CD">
        <w:rPr>
          <w:rFonts w:eastAsia="Calibri"/>
          <w:lang w:eastAsia="ar-SA"/>
        </w:rPr>
        <w:t>Additional funding for physical events in YPA projects (youth participation events support)</w:t>
      </w:r>
    </w:p>
    <w:p w14:paraId="2F487CA4" w14:textId="176806B7" w:rsidR="0099694D" w:rsidRPr="0099694D" w:rsidRDefault="00050F4E" w:rsidP="00C114C7">
      <w:pPr>
        <w:pStyle w:val="ListParagraph"/>
        <w:numPr>
          <w:ilvl w:val="0"/>
          <w:numId w:val="16"/>
        </w:numPr>
        <w:suppressAutoHyphens/>
        <w:spacing w:line="276" w:lineRule="auto"/>
        <w:rPr>
          <w:rFonts w:eastAsia="SimSun"/>
          <w:b/>
          <w:bCs/>
          <w:szCs w:val="24"/>
          <w:shd w:val="clear" w:color="auto" w:fill="00FFFF"/>
          <w:lang w:eastAsia="ar-SA"/>
        </w:rPr>
      </w:pPr>
      <w:r w:rsidRPr="0099694D">
        <w:rPr>
          <w:rFonts w:eastAsia="SimSun"/>
          <w:szCs w:val="24"/>
          <w:u w:val="single"/>
          <w:lang w:eastAsia="ar-SA"/>
        </w:rPr>
        <w:t xml:space="preserve">Calculation of the </w:t>
      </w:r>
      <w:r w:rsidR="009D4E3C" w:rsidRPr="009D4E3C">
        <w:rPr>
          <w:rFonts w:eastAsia="Calibri"/>
          <w:szCs w:val="24"/>
          <w:u w:val="single"/>
          <w:lang w:eastAsia="ar-SA"/>
        </w:rPr>
        <w:t>total unit contribution</w:t>
      </w:r>
      <w:r w:rsidRPr="009D4E3C">
        <w:rPr>
          <w:rFonts w:eastAsia="SimSun"/>
          <w:szCs w:val="24"/>
          <w:u w:val="single"/>
          <w:lang w:eastAsia="ar-SA"/>
        </w:rPr>
        <w:t>:</w:t>
      </w:r>
      <w:r w:rsidRPr="0099694D">
        <w:rPr>
          <w:rFonts w:eastAsia="SimSun"/>
          <w:szCs w:val="24"/>
          <w:lang w:eastAsia="ar-SA"/>
        </w:rPr>
        <w:t xml:space="preserve"> </w:t>
      </w:r>
    </w:p>
    <w:p w14:paraId="7173A3AA" w14:textId="4F53205E" w:rsidR="00050F4E" w:rsidRPr="00190976" w:rsidRDefault="0099694D" w:rsidP="0099694D">
      <w:pPr>
        <w:suppressAutoHyphens/>
        <w:spacing w:line="276" w:lineRule="auto"/>
        <w:jc w:val="both"/>
        <w:rPr>
          <w:rFonts w:ascii="Times New Roman" w:eastAsia="SimSun" w:hAnsi="Times New Roman" w:cs="Times New Roman"/>
          <w:b/>
          <w:bCs/>
          <w:sz w:val="24"/>
          <w:szCs w:val="24"/>
          <w:shd w:val="clear" w:color="auto" w:fill="00FFFF"/>
          <w:lang w:eastAsia="ar-SA"/>
        </w:rPr>
      </w:pPr>
      <w:r w:rsidRPr="0099694D">
        <w:rPr>
          <w:rFonts w:ascii="Times New Roman" w:eastAsia="SimSun" w:hAnsi="Times New Roman" w:cs="Times New Roman"/>
          <w:sz w:val="24"/>
          <w:szCs w:val="24"/>
          <w:lang w:eastAsia="ar-SA"/>
        </w:rPr>
        <w:t>T</w:t>
      </w:r>
      <w:r w:rsidR="00050F4E" w:rsidRPr="0099694D">
        <w:rPr>
          <w:rFonts w:ascii="Times New Roman" w:eastAsia="SimSun"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190976">
        <w:rPr>
          <w:rFonts w:ascii="Times New Roman" w:eastAsia="SimSun" w:hAnsi="Times New Roman" w:cs="Times New Roman"/>
          <w:sz w:val="24"/>
          <w:szCs w:val="24"/>
          <w:lang w:eastAsia="ar-SA"/>
        </w:rPr>
        <w:t xml:space="preserve"> is calculated by multiplying the total number of participa</w:t>
      </w:r>
      <w:r w:rsidR="0080622E">
        <w:rPr>
          <w:rFonts w:ascii="Times New Roman" w:eastAsia="SimSun" w:hAnsi="Times New Roman" w:cs="Times New Roman"/>
          <w:sz w:val="24"/>
          <w:szCs w:val="24"/>
          <w:lang w:eastAsia="ar-SA"/>
        </w:rPr>
        <w:t>n</w:t>
      </w:r>
      <w:r w:rsidR="00050F4E" w:rsidRPr="00190976">
        <w:rPr>
          <w:rFonts w:ascii="Times New Roman" w:eastAsia="SimSun" w:hAnsi="Times New Roman" w:cs="Times New Roman"/>
          <w:sz w:val="24"/>
          <w:szCs w:val="24"/>
          <w:lang w:eastAsia="ar-SA"/>
        </w:rPr>
        <w:t>ts in</w:t>
      </w:r>
      <w:r w:rsidR="005D0C8F">
        <w:rPr>
          <w:rFonts w:ascii="Times New Roman" w:eastAsia="SimSun" w:hAnsi="Times New Roman" w:cs="Times New Roman"/>
          <w:sz w:val="24"/>
          <w:szCs w:val="24"/>
          <w:lang w:eastAsia="ar-SA"/>
        </w:rPr>
        <w:t xml:space="preserve"> physical</w:t>
      </w:r>
      <w:r w:rsidR="00050F4E" w:rsidRPr="00190976">
        <w:rPr>
          <w:rFonts w:ascii="Times New Roman" w:eastAsia="SimSun" w:hAnsi="Times New Roman" w:cs="Times New Roman"/>
          <w:sz w:val="24"/>
          <w:szCs w:val="24"/>
          <w:lang w:eastAsia="ar-SA"/>
        </w:rPr>
        <w:t xml:space="preserve"> project events by the unit contribution applicable as specified in Annex 3 of the Agreement. The total number of participa</w:t>
      </w:r>
      <w:r w:rsidR="0047701D">
        <w:rPr>
          <w:rFonts w:ascii="Times New Roman" w:eastAsia="SimSun" w:hAnsi="Times New Roman" w:cs="Times New Roman"/>
          <w:sz w:val="24"/>
          <w:szCs w:val="24"/>
          <w:lang w:eastAsia="ar-SA"/>
        </w:rPr>
        <w:t>nts</w:t>
      </w:r>
      <w:r w:rsidR="00050F4E" w:rsidRPr="00190976">
        <w:rPr>
          <w:rFonts w:ascii="Times New Roman" w:eastAsia="SimSun" w:hAnsi="Times New Roman" w:cs="Times New Roman"/>
          <w:sz w:val="24"/>
          <w:szCs w:val="24"/>
          <w:lang w:eastAsia="ar-SA"/>
        </w:rPr>
        <w:t xml:space="preserve"> considered for the calculation of Youth Participation events support includes the number of participants physically present during the events, with the exception of staff of the participating organisation(s)/ members of the informal group(s) of young people and facilitators (but including decision makers, if relevant). </w:t>
      </w:r>
    </w:p>
    <w:p w14:paraId="48FC2D94" w14:textId="6B6FF344" w:rsidR="0099694D" w:rsidRDefault="00050F4E" w:rsidP="00C114C7">
      <w:pPr>
        <w:numPr>
          <w:ilvl w:val="0"/>
          <w:numId w:val="16"/>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t>Triggering event:</w:t>
      </w:r>
      <w:r w:rsidRPr="00190976">
        <w:rPr>
          <w:rFonts w:ascii="Times New Roman" w:eastAsia="SimSun" w:hAnsi="Times New Roman" w:cs="Times New Roman"/>
          <w:sz w:val="24"/>
          <w:szCs w:val="24"/>
          <w:lang w:eastAsia="ar-SA"/>
        </w:rPr>
        <w:t xml:space="preserve"> </w:t>
      </w:r>
    </w:p>
    <w:p w14:paraId="79B0C36A" w14:textId="18814692" w:rsidR="00DF433E" w:rsidRPr="0065476B" w:rsidRDefault="00DF433E" w:rsidP="00DF433E">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youth participation support</w:t>
      </w:r>
      <w:r w:rsidRPr="0065476B">
        <w:rPr>
          <w:rFonts w:ascii="Times New Roman" w:eastAsia="Calibri" w:hAnsi="Times New Roman" w:cs="Times New Roman"/>
          <w:sz w:val="24"/>
          <w:szCs w:val="24"/>
          <w:lang w:eastAsia="ar-SA"/>
        </w:rPr>
        <w:t xml:space="preserve"> is </w:t>
      </w:r>
      <w:r w:rsidRPr="00CC28C4">
        <w:rPr>
          <w:rFonts w:ascii="Times New Roman" w:eastAsia="Calibri" w:hAnsi="Times New Roman" w:cs="Times New Roman"/>
          <w:sz w:val="24"/>
          <w:szCs w:val="24"/>
          <w:lang w:eastAsia="ar-SA"/>
        </w:rPr>
        <w:t>paid only if</w:t>
      </w:r>
      <w:r w:rsidRPr="0065476B">
        <w:rPr>
          <w:rFonts w:ascii="Times New Roman" w:eastAsia="Calibri" w:hAnsi="Times New Roman" w:cs="Times New Roman"/>
          <w:sz w:val="24"/>
          <w:szCs w:val="24"/>
          <w:lang w:eastAsia="ar-SA"/>
        </w:rPr>
        <w:t xml:space="preserve"> the participant has </w:t>
      </w:r>
      <w:r>
        <w:rPr>
          <w:rFonts w:ascii="Times New Roman" w:eastAsia="Calibri" w:hAnsi="Times New Roman" w:cs="Times New Roman"/>
          <w:sz w:val="24"/>
          <w:szCs w:val="24"/>
          <w:lang w:eastAsia="ar-SA"/>
        </w:rPr>
        <w:t xml:space="preserve">physically </w:t>
      </w:r>
      <w:r w:rsidR="0047701D">
        <w:rPr>
          <w:rFonts w:ascii="Times New Roman" w:eastAsia="Calibri" w:hAnsi="Times New Roman" w:cs="Times New Roman"/>
          <w:sz w:val="24"/>
          <w:szCs w:val="24"/>
          <w:lang w:eastAsia="ar-SA"/>
        </w:rPr>
        <w:t>attended</w:t>
      </w:r>
      <w:r>
        <w:rPr>
          <w:rFonts w:ascii="Times New Roman" w:eastAsia="Calibri" w:hAnsi="Times New Roman" w:cs="Times New Roman"/>
          <w:sz w:val="24"/>
          <w:szCs w:val="24"/>
          <w:lang w:eastAsia="ar-SA"/>
        </w:rPr>
        <w:t xml:space="preserve"> the activity.</w:t>
      </w:r>
    </w:p>
    <w:p w14:paraId="53357364" w14:textId="110A7F54" w:rsidR="0099694D" w:rsidRDefault="00050F4E" w:rsidP="00C114C7">
      <w:pPr>
        <w:numPr>
          <w:ilvl w:val="0"/>
          <w:numId w:val="16"/>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lastRenderedPageBreak/>
        <w:t>Supporting documents:</w:t>
      </w:r>
      <w:r w:rsidRPr="00190976">
        <w:rPr>
          <w:rFonts w:ascii="Times New Roman" w:eastAsia="SimSun" w:hAnsi="Times New Roman" w:cs="Times New Roman"/>
          <w:sz w:val="24"/>
          <w:szCs w:val="24"/>
          <w:lang w:eastAsia="ar-SA"/>
        </w:rPr>
        <w:t xml:space="preserve"> </w:t>
      </w:r>
    </w:p>
    <w:p w14:paraId="2556D6A3" w14:textId="60C9F6FB" w:rsidR="00DF433E" w:rsidRDefault="00050F4E" w:rsidP="0099694D">
      <w:pPr>
        <w:suppressAutoHyphens/>
        <w:spacing w:after="200" w:line="276" w:lineRule="auto"/>
        <w:jc w:val="both"/>
        <w:rPr>
          <w:rFonts w:ascii="Times New Roman" w:eastAsia="SimSun" w:hAnsi="Times New Roman" w:cs="Times New Roman"/>
          <w:sz w:val="24"/>
          <w:szCs w:val="24"/>
          <w:lang w:eastAsia="ar-SA"/>
        </w:rPr>
      </w:pPr>
      <w:r w:rsidRPr="00190976">
        <w:rPr>
          <w:rFonts w:ascii="Times New Roman" w:eastAsia="SimSun" w:hAnsi="Times New Roman" w:cs="Times New Roman"/>
          <w:sz w:val="24"/>
          <w:szCs w:val="24"/>
          <w:lang w:eastAsia="ar-SA"/>
        </w:rPr>
        <w:t xml:space="preserve">Proof of attendance of the activity in the form of a declaration signed by the participants and receiving organisation, specifying the name of the participant, the purpose of the activity, as well as its starting and end date. </w:t>
      </w:r>
    </w:p>
    <w:p w14:paraId="399D94A8" w14:textId="1B123A64" w:rsidR="00050F4E" w:rsidRDefault="00050F4E" w:rsidP="0099694D">
      <w:pPr>
        <w:suppressAutoHyphens/>
        <w:spacing w:after="200" w:line="276" w:lineRule="auto"/>
        <w:jc w:val="both"/>
        <w:rPr>
          <w:rFonts w:ascii="Times New Roman" w:eastAsia="SimSun" w:hAnsi="Times New Roman" w:cs="Times New Roman"/>
          <w:sz w:val="24"/>
          <w:szCs w:val="24"/>
          <w:lang w:eastAsia="ar-SA"/>
        </w:rPr>
      </w:pPr>
      <w:r w:rsidRPr="00190976">
        <w:rPr>
          <w:rFonts w:ascii="Times New Roman" w:eastAsia="SimSun" w:hAnsi="Times New Roman" w:cs="Times New Roman"/>
          <w:sz w:val="24"/>
          <w:szCs w:val="24"/>
          <w:lang w:eastAsia="ar-SA"/>
        </w:rPr>
        <w:t>Detailed agenda of the event and any documents used or distributed during the event.</w:t>
      </w:r>
    </w:p>
    <w:p w14:paraId="2237B811" w14:textId="77777777" w:rsidR="0099694D" w:rsidRPr="0099694D" w:rsidRDefault="00050F4E" w:rsidP="00C114C7">
      <w:pPr>
        <w:numPr>
          <w:ilvl w:val="0"/>
          <w:numId w:val="16"/>
        </w:numPr>
        <w:suppressAutoHyphens/>
        <w:spacing w:after="200" w:line="276" w:lineRule="auto"/>
        <w:ind w:hanging="436"/>
        <w:rPr>
          <w:rFonts w:ascii="Times New Roman" w:eastAsia="Calibri" w:hAnsi="Times New Roman" w:cs="Times New Roman"/>
          <w:sz w:val="24"/>
          <w:szCs w:val="24"/>
          <w:lang w:eastAsia="ar-SA"/>
        </w:rPr>
      </w:pPr>
      <w:r w:rsidRPr="0099694D">
        <w:rPr>
          <w:rFonts w:ascii="Times New Roman" w:eastAsia="SimSun" w:hAnsi="Times New Roman" w:cs="Times New Roman"/>
          <w:sz w:val="24"/>
          <w:szCs w:val="24"/>
          <w:u w:val="single"/>
          <w:lang w:eastAsia="ar-SA"/>
        </w:rPr>
        <w:t>Reporting:</w:t>
      </w:r>
      <w:r w:rsidRPr="0065476B">
        <w:rPr>
          <w:rFonts w:ascii="Times New Roman" w:eastAsia="SimSun" w:hAnsi="Times New Roman" w:cs="Times New Roman"/>
          <w:sz w:val="24"/>
          <w:szCs w:val="24"/>
          <w:lang w:eastAsia="ar-SA"/>
        </w:rPr>
        <w:t xml:space="preserve"> </w:t>
      </w:r>
    </w:p>
    <w:p w14:paraId="6D5CBD3B" w14:textId="0246BBFE" w:rsidR="00050F4E" w:rsidRDefault="00DF433E" w:rsidP="0099694D">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65476B">
        <w:rPr>
          <w:rFonts w:ascii="Times New Roman" w:eastAsia="SimSun" w:hAnsi="Times New Roman" w:cs="Times New Roman"/>
          <w:sz w:val="24"/>
          <w:szCs w:val="24"/>
          <w:lang w:eastAsia="ar-SA"/>
        </w:rPr>
        <w:t xml:space="preserve">he </w:t>
      </w:r>
      <w:r w:rsidR="00846266">
        <w:rPr>
          <w:rFonts w:ascii="Times New Roman" w:eastAsia="SimSun" w:hAnsi="Times New Roman" w:cs="Times New Roman"/>
          <w:sz w:val="24"/>
          <w:szCs w:val="24"/>
          <w:lang w:eastAsia="ar-SA"/>
        </w:rPr>
        <w:t>beneficiary</w:t>
      </w:r>
      <w:r w:rsidR="00846266" w:rsidRPr="0065476B">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must report </w:t>
      </w:r>
      <w:r w:rsidR="00042F34" w:rsidRPr="0065476B">
        <w:rPr>
          <w:rFonts w:ascii="Times New Roman" w:eastAsia="SimSun" w:hAnsi="Times New Roman" w:cs="Times New Roman"/>
          <w:sz w:val="24"/>
          <w:szCs w:val="24"/>
          <w:lang w:eastAsia="ar-SA"/>
        </w:rPr>
        <w:t>on</w:t>
      </w:r>
      <w:r w:rsidR="00042F34">
        <w:rPr>
          <w:rFonts w:ascii="Times New Roman" w:eastAsia="SimSun" w:hAnsi="Times New Roman" w:cs="Times New Roman"/>
          <w:sz w:val="24"/>
          <w:szCs w:val="24"/>
          <w:lang w:eastAsia="ar-SA"/>
        </w:rPr>
        <w:t xml:space="preserve"> </w:t>
      </w:r>
      <w:r w:rsidR="00042F34" w:rsidRPr="0065476B">
        <w:rPr>
          <w:rFonts w:ascii="Times New Roman" w:eastAsia="SimSun" w:hAnsi="Times New Roman" w:cs="Times New Roman"/>
          <w:sz w:val="24"/>
          <w:szCs w:val="24"/>
          <w:lang w:eastAsia="ar-SA"/>
        </w:rPr>
        <w:t>the</w:t>
      </w:r>
      <w:r w:rsidR="00846266">
        <w:rPr>
          <w:rFonts w:ascii="Times New Roman" w:eastAsia="SimSun" w:hAnsi="Times New Roman" w:cs="Times New Roman"/>
          <w:sz w:val="24"/>
          <w:szCs w:val="24"/>
          <w:lang w:eastAsia="ar-SA"/>
        </w:rPr>
        <w:t xml:space="preserve"> </w:t>
      </w:r>
      <w:r w:rsidR="00AF4412">
        <w:rPr>
          <w:rFonts w:ascii="Times New Roman" w:eastAsia="SimSun" w:hAnsi="Times New Roman" w:cs="Times New Roman"/>
          <w:sz w:val="24"/>
          <w:szCs w:val="24"/>
          <w:lang w:eastAsia="ar-SA"/>
        </w:rPr>
        <w:t>implementation of the activity</w:t>
      </w:r>
      <w:r w:rsidR="00846266">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results, venue and numbers of local and </w:t>
      </w:r>
      <w:r>
        <w:rPr>
          <w:rFonts w:ascii="Times New Roman" w:eastAsia="SimSun" w:hAnsi="Times New Roman" w:cs="Times New Roman"/>
          <w:sz w:val="24"/>
          <w:szCs w:val="24"/>
          <w:lang w:eastAsia="ar-SA"/>
        </w:rPr>
        <w:t>(</w:t>
      </w:r>
      <w:r w:rsidR="00050F4E" w:rsidRPr="0065476B">
        <w:rPr>
          <w:rFonts w:ascii="Times New Roman" w:eastAsia="SimSun" w:hAnsi="Times New Roman" w:cs="Times New Roman"/>
          <w:sz w:val="24"/>
          <w:szCs w:val="24"/>
          <w:lang w:eastAsia="ar-SA"/>
        </w:rPr>
        <w:t>if relevant) international participants</w:t>
      </w:r>
      <w:r w:rsidR="00846266">
        <w:rPr>
          <w:rFonts w:ascii="Times New Roman" w:eastAsia="SimSun" w:hAnsi="Times New Roman" w:cs="Times New Roman"/>
          <w:sz w:val="24"/>
          <w:szCs w:val="24"/>
          <w:lang w:eastAsia="ar-SA"/>
        </w:rPr>
        <w:t xml:space="preserve"> in</w:t>
      </w:r>
      <w:r w:rsidR="00846266" w:rsidRPr="00846266">
        <w:rPr>
          <w:rFonts w:ascii="Times New Roman" w:eastAsia="SimSun" w:hAnsi="Times New Roman" w:cs="Times New Roman"/>
          <w:sz w:val="24"/>
          <w:szCs w:val="24"/>
          <w:lang w:eastAsia="ar-SA"/>
        </w:rPr>
        <w:t xml:space="preserve"> </w:t>
      </w:r>
      <w:r w:rsidR="00846266" w:rsidRPr="0065476B">
        <w:rPr>
          <w:rFonts w:ascii="Times New Roman" w:eastAsia="SimSun" w:hAnsi="Times New Roman" w:cs="Times New Roman"/>
          <w:sz w:val="24"/>
          <w:szCs w:val="24"/>
          <w:lang w:eastAsia="ar-SA"/>
        </w:rPr>
        <w:t>the Youth Participation Event(s)</w:t>
      </w:r>
      <w:r w:rsidR="00050F4E" w:rsidRPr="0065476B">
        <w:rPr>
          <w:rFonts w:ascii="Times New Roman" w:eastAsia="SimSun" w:hAnsi="Times New Roman" w:cs="Times New Roman"/>
          <w:sz w:val="24"/>
          <w:szCs w:val="24"/>
          <w:lang w:eastAsia="ar-SA"/>
        </w:rPr>
        <w:t>.</w:t>
      </w:r>
      <w:r w:rsidR="00F450A8">
        <w:rPr>
          <w:rFonts w:ascii="Times New Roman" w:eastAsia="SimSun" w:hAnsi="Times New Roman" w:cs="Times New Roman"/>
          <w:sz w:val="24"/>
          <w:szCs w:val="24"/>
          <w:lang w:eastAsia="ar-SA"/>
        </w:rPr>
        <w:t>]</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3138F87D"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for </w:t>
      </w:r>
      <w:r w:rsidR="00050F4E" w:rsidRPr="00832806">
        <w:rPr>
          <w:rFonts w:ascii="Times New Roman" w:eastAsia="Times New Roman" w:hAnsi="Times New Roman"/>
          <w:i/>
          <w:color w:val="4AA55B"/>
          <w:sz w:val="24"/>
          <w:szCs w:val="24"/>
          <w:lang w:val="en-US"/>
        </w:rPr>
        <w:t>HE</w:t>
      </w:r>
      <w:r w:rsidR="00832806">
        <w:rPr>
          <w:rFonts w:ascii="Times New Roman" w:eastAsia="Times New Roman" w:hAnsi="Times New Roman"/>
          <w:i/>
          <w:color w:val="4AA55B"/>
          <w:sz w:val="24"/>
          <w:szCs w:val="24"/>
          <w:lang w:val="en-US"/>
        </w:rPr>
        <w:t>:</w:t>
      </w:r>
      <w:r w:rsidR="00050F4E" w:rsidRPr="00832806">
        <w:rPr>
          <w:rFonts w:ascii="Times New Roman" w:eastAsia="SimSun" w:hAnsi="Times New Roman" w:cs="Times New Roman"/>
          <w:sz w:val="24"/>
          <w:szCs w:val="24"/>
          <w:lang w:eastAsia="ar-SA"/>
        </w:rPr>
        <w:t xml:space="preserve"> </w:t>
      </w:r>
      <w:r w:rsidR="00050F4E" w:rsidRPr="00C150F9">
        <w:rPr>
          <w:rFonts w:ascii="Times New Roman" w:eastAsia="SimSun" w:hAnsi="Times New Roman" w:cs="Times New Roman"/>
          <w:sz w:val="24"/>
          <w:szCs w:val="24"/>
          <w:lang w:eastAsia="ar-SA"/>
        </w:rPr>
        <w:t xml:space="preserve">inclusion support] </w:t>
      </w:r>
      <w:r w:rsidR="00050F4E" w:rsidRPr="00832806">
        <w:rPr>
          <w:rFonts w:ascii="Times New Roman" w:eastAsia="Times New Roman" w:hAnsi="Times New Roman"/>
          <w:i/>
          <w:color w:val="4AA55B"/>
          <w:sz w:val="24"/>
          <w:szCs w:val="24"/>
          <w:lang w:val="en-US"/>
        </w:rPr>
        <w:t>[All but HE:</w:t>
      </w:r>
      <w:r w:rsidR="00050F4E" w:rsidRPr="00C150F9">
        <w:rPr>
          <w:rFonts w:ascii="Times New Roman" w:eastAsia="SimSun" w:hAnsi="Times New Roman" w:cs="Times New Roman"/>
          <w:sz w:val="24"/>
          <w:szCs w:val="24"/>
          <w:lang w:eastAsia="ar-SA"/>
        </w:rPr>
        <w:t xml:space="preserve"> fewer opportunities] in mobility activities by the unit contribution applicable, as specified in Annex 3 of the Agreement.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DiscoverEU Inclusion Action:</w:t>
      </w:r>
      <w:r w:rsidR="00050F4E" w:rsidRPr="00C150F9">
        <w:rPr>
          <w:rFonts w:ascii="Times New Roman" w:eastAsia="SimSun" w:hAnsi="Times New Roman" w:cs="Times New Roman"/>
          <w:sz w:val="24"/>
          <w:szCs w:val="24"/>
          <w:lang w:eastAsia="ar-SA"/>
        </w:rPr>
        <w:t xml:space="preserve"> group leaders</w:t>
      </w:r>
      <w:r w:rsidR="00050F4E" w:rsidRPr="00F468CD">
        <w:rPr>
          <w:rFonts w:ascii="Times New Roman" w:eastAsia="SimSun" w:hAnsi="Times New Roman" w:cs="Times New Roman"/>
          <w:sz w:val="24"/>
          <w:szCs w:val="24"/>
          <w:lang w:eastAsia="ar-SA"/>
        </w:rPr>
        <w:t>, accompanying persons, facilitators</w:t>
      </w:r>
      <w:r w:rsidR="00050F4E" w:rsidRPr="00F468CD" w:rsidDel="00957B3C">
        <w:rPr>
          <w:rFonts w:ascii="Times New Roman" w:eastAsia="SimSun" w:hAnsi="Times New Roman" w:cs="Times New Roman"/>
          <w:sz w:val="24"/>
          <w:szCs w:val="24"/>
          <w:lang w:eastAsia="ar-SA"/>
        </w:rPr>
        <w:t xml:space="preserve"> </w:t>
      </w:r>
      <w:r w:rsidR="00050F4E" w:rsidRPr="00F468CD">
        <w:rPr>
          <w:rFonts w:ascii="Times New Roman" w:eastAsia="SimSun" w:hAnsi="Times New Roman" w:cs="Times New Roman"/>
          <w:sz w:val="24"/>
          <w:szCs w:val="24"/>
          <w:lang w:eastAsia="ar-SA"/>
        </w:rPr>
        <w:t xml:space="preserve">are not considered to be participants of mobility activities and are therefore not considered for calculation of the </w:t>
      </w:r>
      <w:r w:rsidR="006069C8" w:rsidRPr="00F468CD">
        <w:rPr>
          <w:rFonts w:ascii="Times New Roman" w:eastAsia="SimSun" w:hAnsi="Times New Roman" w:cs="Times New Roman"/>
          <w:sz w:val="24"/>
          <w:szCs w:val="24"/>
          <w:lang w:eastAsia="ar-SA"/>
        </w:rPr>
        <w:t xml:space="preserve">grant for </w:t>
      </w:r>
      <w:r w:rsidR="00050F4E" w:rsidRPr="00F468CD">
        <w:rPr>
          <w:rFonts w:ascii="Times New Roman" w:eastAsia="SimSun" w:hAnsi="Times New Roman" w:cs="Times New Roman"/>
          <w:sz w:val="24"/>
          <w:szCs w:val="24"/>
          <w:lang w:eastAsia="ar-SA"/>
        </w:rPr>
        <w:t xml:space="preserve">inclusion support </w:t>
      </w:r>
      <w:r w:rsidR="006069C8" w:rsidRPr="00F468CD">
        <w:rPr>
          <w:rFonts w:ascii="Times New Roman" w:eastAsia="SimSun" w:hAnsi="Times New Roman" w:cs="Times New Roman"/>
          <w:sz w:val="24"/>
          <w:szCs w:val="24"/>
          <w:lang w:eastAsia="ar-SA"/>
        </w:rPr>
        <w:t>for organisations</w:t>
      </w:r>
      <w:r w:rsidR="00050F4E" w:rsidRPr="00F468CD">
        <w:rPr>
          <w:rFonts w:ascii="Times New Roman" w:eastAsia="SimSun" w:hAnsi="Times New Roman" w:cs="Times New Roman"/>
          <w:sz w:val="24"/>
          <w:szCs w:val="24"/>
          <w:lang w:eastAsia="ar-SA"/>
        </w:rPr>
        <w:t>].</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2FE892D1"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w:t>
      </w:r>
      <w:r w:rsidR="00050F4E" w:rsidRPr="00832806">
        <w:rPr>
          <w:rFonts w:ascii="Times New Roman" w:eastAsia="Times New Roman" w:hAnsi="Times New Roman"/>
          <w:i/>
          <w:color w:val="4AA55B"/>
          <w:sz w:val="24"/>
          <w:szCs w:val="24"/>
          <w:lang w:val="en-US"/>
        </w:rPr>
        <w:t>for HE:</w:t>
      </w:r>
      <w:r w:rsidR="00050F4E" w:rsidRPr="00F468CD">
        <w:rPr>
          <w:rFonts w:ascii="Times New Roman" w:eastAsia="SimSun" w:hAnsi="Times New Roman" w:cs="Times New Roman"/>
          <w:sz w:val="24"/>
          <w:szCs w:val="24"/>
          <w:lang w:eastAsia="ar-SA"/>
        </w:rPr>
        <w:t xml:space="preserve"> and received inclusion support for participants],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w:t>
      </w:r>
      <w:r w:rsidR="00050F4E" w:rsidRPr="00832806">
        <w:rPr>
          <w:rFonts w:ascii="Times New Roman" w:eastAsia="Times New Roman" w:hAnsi="Times New Roman"/>
          <w:i/>
          <w:color w:val="4AA55B"/>
          <w:sz w:val="24"/>
          <w:szCs w:val="24"/>
          <w:lang w:val="en-US"/>
        </w:rPr>
        <w:t xml:space="preserve">for </w:t>
      </w:r>
      <w:r w:rsidR="0036096E" w:rsidRPr="00832806">
        <w:rPr>
          <w:rFonts w:ascii="Times New Roman" w:eastAsia="Times New Roman" w:hAnsi="Times New Roman"/>
          <w:i/>
          <w:color w:val="4AA55B"/>
          <w:sz w:val="24"/>
          <w:szCs w:val="24"/>
          <w:lang w:val="en-US"/>
        </w:rPr>
        <w:t>Youth</w:t>
      </w:r>
      <w:r w:rsidR="00050F4E" w:rsidRPr="00832806">
        <w:rPr>
          <w:rFonts w:ascii="Times New Roman" w:eastAsia="Times New Roman" w:hAnsi="Times New Roman"/>
          <w:i/>
          <w:color w:val="4AA55B"/>
          <w:sz w:val="24"/>
          <w:szCs w:val="24"/>
          <w:lang w:val="en-US"/>
        </w:rPr>
        <w:t>:</w:t>
      </w:r>
      <w:r w:rsidR="0036096E">
        <w:rPr>
          <w:rFonts w:ascii="Times New Roman" w:hAnsi="Times New Roman"/>
          <w:i/>
          <w:color w:val="4AA55B"/>
          <w:sz w:val="24"/>
          <w:shd w:val="clear" w:color="auto" w:fill="CCFFFF"/>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p>
    <w:p w14:paraId="03E46761" w14:textId="44F05596" w:rsidR="00546C4D" w:rsidRPr="00E56D08" w:rsidRDefault="00546C4D" w:rsidP="00C114C7">
      <w:pPr>
        <w:numPr>
          <w:ilvl w:val="0"/>
          <w:numId w:val="29"/>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57D26BE9" w14:textId="5AECC761" w:rsidR="00050F4E" w:rsidRDefault="00050F4E" w:rsidP="00EC49F4">
      <w:pPr>
        <w:suppressAutoHyphens/>
        <w:spacing w:after="12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F640CD"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w:t>
      </w:r>
      <w:r w:rsidR="0036096E" w:rsidRPr="00832806">
        <w:rPr>
          <w:rFonts w:ascii="Times New Roman" w:eastAsia="Times New Roman" w:hAnsi="Times New Roman"/>
          <w:i/>
          <w:color w:val="4AA55B"/>
          <w:sz w:val="24"/>
          <w:szCs w:val="24"/>
          <w:lang w:val="en-US"/>
        </w:rPr>
        <w:t xml:space="preserve"> except </w:t>
      </w:r>
      <w:r w:rsidR="0011117A" w:rsidRPr="00832806">
        <w:rPr>
          <w:rFonts w:ascii="Times New Roman" w:eastAsia="Times New Roman" w:hAnsi="Times New Roman"/>
          <w:i/>
          <w:color w:val="4AA55B"/>
          <w:sz w:val="24"/>
          <w:szCs w:val="24"/>
          <w:lang w:val="en-US"/>
        </w:rPr>
        <w:t>D</w:t>
      </w:r>
      <w:r w:rsidR="0036096E" w:rsidRPr="00832806">
        <w:rPr>
          <w:rFonts w:ascii="Times New Roman" w:eastAsia="Times New Roman" w:hAnsi="Times New Roman"/>
          <w:i/>
          <w:color w:val="4AA55B"/>
          <w:sz w:val="24"/>
          <w:szCs w:val="24"/>
          <w:lang w:val="en-US"/>
        </w:rPr>
        <w:t>iscoverEU</w:t>
      </w:r>
      <w:r w:rsidR="00005BFA" w:rsidRPr="00832806">
        <w:rPr>
          <w:rFonts w:ascii="Times New Roman" w:eastAsia="Times New Roman" w:hAnsi="Times New Roman"/>
          <w:i/>
          <w:color w:val="4AA55B"/>
          <w:sz w:val="24"/>
          <w:szCs w:val="24"/>
          <w:lang w:val="en-US"/>
        </w:rPr>
        <w:t xml:space="preserve"> Inclusion Action</w:t>
      </w:r>
      <w:r w:rsidRPr="00832806">
        <w:rPr>
          <w:rFonts w:ascii="Times New Roman" w:eastAsia="Times New Roman" w:hAnsi="Times New Roman"/>
          <w:i/>
          <w:color w:val="4AA55B"/>
          <w:sz w:val="24"/>
          <w:szCs w:val="24"/>
          <w:lang w:val="en-US"/>
        </w:rPr>
        <w:t>:</w:t>
      </w:r>
      <w:r w:rsidRPr="000E3C7C">
        <w:rPr>
          <w:rFonts w:ascii="Times New Roman" w:eastAsia="SimSun" w:hAnsi="Times New Roman" w:cs="Times New Roman"/>
          <w:sz w:val="24"/>
          <w:szCs w:val="24"/>
          <w:lang w:eastAsia="ar-SA"/>
        </w:rPr>
        <w:t xml:space="preserve"> </w:t>
      </w:r>
      <w:r w:rsidR="00546C4D" w:rsidRPr="000E3C7C">
        <w:rPr>
          <w:rFonts w:ascii="Times New Roman" w:eastAsia="SimSun" w:hAnsi="Times New Roman" w:cs="Times New Roman"/>
          <w:sz w:val="24"/>
          <w:szCs w:val="24"/>
          <w:lang w:eastAsia="ar-SA"/>
        </w:rPr>
        <w:t>P</w:t>
      </w:r>
      <w:r w:rsidRPr="000E3C7C">
        <w:rPr>
          <w:rFonts w:ascii="Times New Roman" w:eastAsia="SimSun" w:hAnsi="Times New Roman" w:cs="Times New Roman"/>
          <w:sz w:val="24"/>
          <w:szCs w:val="24"/>
          <w:lang w:eastAsia="ar-SA"/>
        </w:rPr>
        <w:t>roof</w:t>
      </w:r>
      <w:r w:rsidRPr="0065476B">
        <w:rPr>
          <w:rFonts w:ascii="Times New Roman" w:eastAsia="SimSun" w:hAnsi="Times New Roman" w:cs="Times New Roman"/>
          <w:sz w:val="24"/>
          <w:szCs w:val="24"/>
          <w:lang w:eastAsia="ar-SA"/>
        </w:rPr>
        <w:t xml:space="preserve"> of attendance of the activity in the form of a declaration signed by the</w:t>
      </w:r>
      <w:r w:rsidR="0036096E">
        <w:rPr>
          <w:rFonts w:ascii="Times New Roman" w:eastAsia="SimSun" w:hAnsi="Times New Roman" w:cs="Times New Roman"/>
          <w:sz w:val="24"/>
          <w:szCs w:val="24"/>
          <w:lang w:eastAsia="ar-SA"/>
        </w:rPr>
        <w:t xml:space="preserve"> sending and the</w:t>
      </w:r>
      <w:r w:rsidRPr="0065476B">
        <w:rPr>
          <w:rFonts w:ascii="Times New Roman" w:eastAsia="SimSun" w:hAnsi="Times New Roman" w:cs="Times New Roman"/>
          <w:sz w:val="24"/>
          <w:szCs w:val="24"/>
          <w:lang w:eastAsia="ar-SA"/>
        </w:rPr>
        <w:t xml:space="preserve"> receiving organisation specifying the name of the participant</w:t>
      </w:r>
      <w:r w:rsidR="00833A0C">
        <w:rPr>
          <w:rFonts w:ascii="Times New Roman" w:eastAsia="SimSun" w:hAnsi="Times New Roman" w:cs="Times New Roman"/>
          <w:sz w:val="24"/>
          <w:szCs w:val="24"/>
          <w:lang w:eastAsia="ar-SA"/>
        </w:rPr>
        <w:t xml:space="preserve"> and</w:t>
      </w:r>
      <w:r w:rsidR="0048171E">
        <w:rPr>
          <w:rFonts w:ascii="Times New Roman" w:eastAsia="SimSun" w:hAnsi="Times New Roman" w:cs="Times New Roman"/>
          <w:sz w:val="24"/>
          <w:szCs w:val="24"/>
          <w:lang w:eastAsia="ar-SA"/>
        </w:rPr>
        <w:t xml:space="preserve"> </w:t>
      </w:r>
      <w:r w:rsidRPr="0065476B">
        <w:rPr>
          <w:rFonts w:ascii="Times New Roman" w:eastAsia="SimSun" w:hAnsi="Times New Roman" w:cs="Times New Roman"/>
          <w:sz w:val="24"/>
          <w:szCs w:val="24"/>
          <w:lang w:eastAsia="ar-SA"/>
        </w:rPr>
        <w:t>the purpose of the activity.</w:t>
      </w:r>
    </w:p>
    <w:p w14:paraId="61A30266" w14:textId="4B78E425" w:rsidR="00005BFA" w:rsidRPr="0065476B" w:rsidRDefault="00005BFA" w:rsidP="00EC49F4">
      <w:pPr>
        <w:suppressAutoHyphens/>
        <w:spacing w:after="12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 xml:space="preserve">[Option </w:t>
      </w:r>
      <w:r w:rsidR="0011117A" w:rsidRPr="00832806">
        <w:rPr>
          <w:rFonts w:ascii="Times New Roman" w:eastAsia="Times New Roman" w:hAnsi="Times New Roman"/>
          <w:i/>
          <w:color w:val="4AA55B"/>
          <w:sz w:val="24"/>
          <w:szCs w:val="24"/>
          <w:lang w:val="en-US"/>
        </w:rPr>
        <w:t>D</w:t>
      </w:r>
      <w:r w:rsidRPr="00832806">
        <w:rPr>
          <w:rFonts w:ascii="Times New Roman" w:eastAsia="Times New Roman" w:hAnsi="Times New Roman"/>
          <w:i/>
          <w:color w:val="4AA55B"/>
          <w:sz w:val="24"/>
          <w:szCs w:val="24"/>
          <w:lang w:val="en-US"/>
        </w:rPr>
        <w:t xml:space="preserve">iscoverEU Inclusion Action: </w:t>
      </w:r>
      <w:r>
        <w:rPr>
          <w:rFonts w:ascii="Times New Roman" w:eastAsia="SimSun" w:hAnsi="Times New Roman" w:cs="Times New Roman"/>
          <w:sz w:val="24"/>
          <w:szCs w:val="24"/>
          <w:lang w:eastAsia="ar-SA"/>
        </w:rPr>
        <w:t>P</w:t>
      </w:r>
      <w:r w:rsidRPr="0065476B">
        <w:rPr>
          <w:rFonts w:ascii="Times New Roman" w:eastAsia="SimSun" w:hAnsi="Times New Roman" w:cs="Times New Roman"/>
          <w:sz w:val="24"/>
          <w:szCs w:val="24"/>
          <w:lang w:eastAsia="ar-SA"/>
        </w:rPr>
        <w:t xml:space="preserve">roof of attendance of the activity in the form of a declaration signed by </w:t>
      </w:r>
      <w:r>
        <w:rPr>
          <w:rFonts w:ascii="Times New Roman" w:eastAsia="SimSun" w:hAnsi="Times New Roman" w:cs="Times New Roman"/>
          <w:sz w:val="24"/>
          <w:szCs w:val="24"/>
          <w:lang w:eastAsia="ar-SA"/>
        </w:rPr>
        <w:t>the</w:t>
      </w:r>
      <w:r w:rsidRPr="0065476B">
        <w:rPr>
          <w:rFonts w:ascii="Times New Roman" w:eastAsia="SimSun" w:hAnsi="Times New Roman" w:cs="Times New Roman"/>
          <w:sz w:val="24"/>
          <w:szCs w:val="24"/>
          <w:lang w:eastAsia="ar-SA"/>
        </w:rPr>
        <w:t xml:space="preserve"> </w:t>
      </w:r>
      <w:r w:rsidR="0011117A">
        <w:rPr>
          <w:rFonts w:ascii="Times New Roman" w:eastAsia="SimSun" w:hAnsi="Times New Roman" w:cs="Times New Roman"/>
          <w:sz w:val="24"/>
          <w:szCs w:val="24"/>
          <w:lang w:eastAsia="ar-SA"/>
        </w:rPr>
        <w:t>sending</w:t>
      </w:r>
      <w:r w:rsidR="0011117A" w:rsidRPr="0065476B">
        <w:rPr>
          <w:rFonts w:ascii="Times New Roman" w:eastAsia="SimSun" w:hAnsi="Times New Roman" w:cs="Times New Roman"/>
          <w:sz w:val="24"/>
          <w:szCs w:val="24"/>
          <w:lang w:eastAsia="ar-SA"/>
        </w:rPr>
        <w:t xml:space="preserve"> </w:t>
      </w:r>
      <w:r w:rsidRPr="0065476B">
        <w:rPr>
          <w:rFonts w:ascii="Times New Roman" w:eastAsia="SimSun" w:hAnsi="Times New Roman" w:cs="Times New Roman"/>
          <w:sz w:val="24"/>
          <w:szCs w:val="24"/>
          <w:lang w:eastAsia="ar-SA"/>
        </w:rPr>
        <w:t>organisation specifying the name of the participant, the purpose of the activity.</w:t>
      </w:r>
    </w:p>
    <w:p w14:paraId="3E82B2B2" w14:textId="59ADE06C" w:rsidR="00050F4E" w:rsidRPr="00C65D2D" w:rsidRDefault="00050F4E" w:rsidP="00F640CD">
      <w:pPr>
        <w:suppressAutoHyphens/>
        <w:spacing w:after="12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F640CD"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HE:</w:t>
      </w:r>
      <w:r w:rsidRPr="0065476B">
        <w:rPr>
          <w:rFonts w:ascii="Times New Roman" w:eastAsia="Calibri" w:hAnsi="Times New Roman" w:cs="Times New Roman"/>
          <w:sz w:val="24"/>
          <w:szCs w:val="24"/>
          <w:lang w:eastAsia="ar-SA"/>
        </w:rPr>
        <w:t xml:space="preserve"> </w:t>
      </w:r>
      <w:r w:rsidR="00546C4D">
        <w:rPr>
          <w:rFonts w:ascii="Times New Roman" w:eastAsia="SimSun" w:hAnsi="Times New Roman" w:cs="Times New Roman"/>
          <w:sz w:val="24"/>
          <w:szCs w:val="24"/>
          <w:lang w:eastAsia="ar-SA"/>
        </w:rPr>
        <w:t>P</w:t>
      </w:r>
      <w:r w:rsidRPr="0065476B">
        <w:rPr>
          <w:rFonts w:ascii="Times New Roman" w:eastAsia="SimSun" w:hAnsi="Times New Roman" w:cs="Times New Roman"/>
          <w:sz w:val="24"/>
          <w:szCs w:val="24"/>
          <w:lang w:eastAsia="ar-SA"/>
        </w:rPr>
        <w:t xml:space="preserve">roof of attendance of the activity in the form of a declaration signed by the </w:t>
      </w:r>
      <w:r w:rsidRPr="00F640CD">
        <w:rPr>
          <w:rFonts w:ascii="Times New Roman" w:eastAsia="SimSun" w:hAnsi="Times New Roman" w:cs="Times New Roman"/>
          <w:sz w:val="24"/>
          <w:szCs w:val="24"/>
          <w:lang w:eastAsia="ar-SA"/>
        </w:rPr>
        <w:t>receiving organisation and by the participant</w:t>
      </w:r>
      <w:r w:rsidRPr="00C65D2D">
        <w:rPr>
          <w:rFonts w:ascii="Times New Roman" w:eastAsia="SimSun" w:hAnsi="Times New Roman" w:cs="Times New Roman"/>
          <w:sz w:val="24"/>
          <w:szCs w:val="24"/>
          <w:lang w:eastAsia="ar-SA"/>
        </w:rPr>
        <w:t xml:space="preserve"> specifying the name of the participant, the purpose of the activity, as well as its starting and end</w:t>
      </w:r>
      <w:r w:rsidRPr="00C65D2D" w:rsidDel="004B2A0A">
        <w:rPr>
          <w:rFonts w:ascii="Times New Roman" w:eastAsia="SimSun" w:hAnsi="Times New Roman" w:cs="Times New Roman"/>
          <w:sz w:val="24"/>
          <w:szCs w:val="24"/>
          <w:lang w:eastAsia="ar-SA"/>
        </w:rPr>
        <w:t xml:space="preserve"> </w:t>
      </w:r>
      <w:r w:rsidRPr="00C65D2D">
        <w:rPr>
          <w:rFonts w:ascii="Times New Roman" w:eastAsia="SimSun" w:hAnsi="Times New Roman" w:cs="Times New Roman"/>
          <w:sz w:val="24"/>
          <w:szCs w:val="24"/>
          <w:lang w:eastAsia="ar-SA"/>
        </w:rPr>
        <w:t xml:space="preserve">date and </w:t>
      </w:r>
      <w:r w:rsidRPr="00C65D2D">
        <w:rPr>
          <w:rFonts w:ascii="Times New Roman" w:eastAsia="Calibri" w:hAnsi="Times New Roman" w:cs="Times New Roman"/>
          <w:sz w:val="24"/>
          <w:szCs w:val="24"/>
          <w:lang w:eastAsia="ar-SA"/>
        </w:rPr>
        <w:t xml:space="preserve">any document proving the payment of the inclusion support for participants, as specified in section </w:t>
      </w:r>
      <w:r w:rsidR="00F64991">
        <w:rPr>
          <w:rFonts w:ascii="Times New Roman" w:eastAsia="Calibri" w:hAnsi="Times New Roman" w:cs="Times New Roman"/>
          <w:sz w:val="24"/>
          <w:szCs w:val="24"/>
          <w:lang w:eastAsia="ar-SA"/>
        </w:rPr>
        <w:t>2</w:t>
      </w:r>
      <w:r w:rsidRPr="00C65D2D">
        <w:rPr>
          <w:rFonts w:ascii="Times New Roman" w:eastAsia="Calibri" w:hAnsi="Times New Roman" w:cs="Times New Roman"/>
          <w:sz w:val="24"/>
          <w:szCs w:val="24"/>
          <w:lang w:eastAsia="ar-SA"/>
        </w:rPr>
        <w:t>.</w:t>
      </w:r>
      <w:r w:rsidR="00F64991">
        <w:rPr>
          <w:rFonts w:ascii="Times New Roman" w:eastAsia="Calibri" w:hAnsi="Times New Roman" w:cs="Times New Roman"/>
          <w:sz w:val="24"/>
          <w:szCs w:val="24"/>
          <w:lang w:eastAsia="ar-SA"/>
        </w:rPr>
        <w:t xml:space="preserve">1 </w:t>
      </w:r>
      <w:r w:rsidRPr="00C65D2D">
        <w:rPr>
          <w:rFonts w:ascii="Times New Roman" w:eastAsia="Calibri" w:hAnsi="Times New Roman" w:cs="Times New Roman"/>
          <w:sz w:val="24"/>
          <w:szCs w:val="24"/>
          <w:lang w:eastAsia="ar-SA"/>
        </w:rPr>
        <w:t xml:space="preserve">of this Annex. </w:t>
      </w:r>
    </w:p>
    <w:p w14:paraId="283EA9D2" w14:textId="39EBD163" w:rsidR="00546C4D" w:rsidRPr="00134C41" w:rsidRDefault="00546C4D" w:rsidP="005F36AE">
      <w:pPr>
        <w:suppressAutoHyphens/>
        <w:spacing w:after="240"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lastRenderedPageBreak/>
        <w:t>[</w:t>
      </w:r>
      <w:r w:rsidR="00F640CD"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VET/SE/AE</w:t>
      </w:r>
      <w:r w:rsidR="00365B92">
        <w:rPr>
          <w:rFonts w:ascii="Times New Roman" w:eastAsia="Times New Roman" w:hAnsi="Times New Roman"/>
          <w:i/>
          <w:color w:val="4AA55B"/>
          <w:sz w:val="24"/>
          <w:szCs w:val="24"/>
          <w:lang w:val="en-US"/>
        </w:rPr>
        <w:t>/SPO</w:t>
      </w:r>
      <w:r w:rsidRPr="00832806">
        <w:rPr>
          <w:rFonts w:ascii="Times New Roman" w:eastAsia="Times New Roman" w:hAnsi="Times New Roman"/>
          <w:i/>
          <w:color w:val="4AA55B"/>
          <w:sz w:val="24"/>
          <w:szCs w:val="24"/>
          <w:lang w:val="en-US"/>
        </w:rPr>
        <w:t>:</w:t>
      </w:r>
      <w:r>
        <w:rPr>
          <w:rFonts w:ascii="Times New Roman" w:eastAsia="Calibri" w:hAnsi="Times New Roman" w:cs="Times New Roman"/>
          <w:sz w:val="24"/>
          <w:szCs w:val="24"/>
          <w:lang w:eastAsia="ar-SA"/>
        </w:rPr>
        <w:t xml:space="preserve"> T</w:t>
      </w:r>
      <w:r w:rsidRPr="00134C41">
        <w:rPr>
          <w:rFonts w:ascii="Times New Roman" w:eastAsia="Calibri" w:hAnsi="Times New Roman" w:cs="Times New Roman"/>
          <w:sz w:val="24"/>
          <w:szCs w:val="24"/>
          <w:lang w:eastAsia="ar-SA"/>
        </w:rPr>
        <w:t xml:space="preserve">he same supporting documents as </w:t>
      </w:r>
      <w:r>
        <w:rPr>
          <w:rFonts w:ascii="Times New Roman" w:eastAsia="Calibri" w:hAnsi="Times New Roman" w:cs="Times New Roman"/>
          <w:sz w:val="24"/>
          <w:szCs w:val="24"/>
          <w:lang w:eastAsia="ar-SA"/>
        </w:rPr>
        <w:t>required for</w:t>
      </w:r>
      <w:r w:rsidRPr="00134C41">
        <w:rPr>
          <w:rFonts w:ascii="Times New Roman" w:eastAsia="Calibri" w:hAnsi="Times New Roman" w:cs="Times New Roman"/>
          <w:sz w:val="24"/>
          <w:szCs w:val="24"/>
          <w:lang w:eastAsia="ar-SA"/>
        </w:rPr>
        <w:t xml:space="preserve"> </w:t>
      </w:r>
      <w:r w:rsidR="00F450A8">
        <w:rPr>
          <w:rFonts w:ascii="Times New Roman" w:eastAsia="Calibri" w:hAnsi="Times New Roman" w:cs="Times New Roman"/>
          <w:sz w:val="24"/>
          <w:szCs w:val="24"/>
          <w:lang w:eastAsia="ar-SA"/>
        </w:rPr>
        <w:t>travel support</w:t>
      </w:r>
      <w:r w:rsidR="00DA4247">
        <w:rPr>
          <w:rFonts w:ascii="Times New Roman" w:eastAsia="Calibri" w:hAnsi="Times New Roman" w:cs="Times New Roman"/>
          <w:sz w:val="24"/>
          <w:szCs w:val="24"/>
          <w:lang w:eastAsia="ar-SA"/>
        </w:rPr>
        <w:t xml:space="preserve"> (see section 1.1.c)</w:t>
      </w:r>
      <w:r w:rsidRPr="00134C41">
        <w:rPr>
          <w:rFonts w:ascii="Times New Roman" w:eastAsia="Calibri" w:hAnsi="Times New Roman" w:cs="Times New Roman"/>
          <w:sz w:val="24"/>
          <w:szCs w:val="24"/>
          <w:lang w:eastAsia="ar-SA"/>
        </w:rPr>
        <w:t>.</w:t>
      </w:r>
      <w:r w:rsidRPr="00134C41">
        <w:rPr>
          <w:rFonts w:ascii="Times New Roman" w:eastAsia="Times New Roman" w:hAnsi="Times New Roman" w:cs="Times New Roman"/>
          <w:sz w:val="24"/>
          <w:szCs w:val="24"/>
          <w:lang w:eastAsia="ar-SA"/>
        </w:rPr>
        <w:t>]</w:t>
      </w:r>
    </w:p>
    <w:p w14:paraId="444A1EB6" w14:textId="2384CCA3" w:rsidR="00050F4E" w:rsidRPr="00DC77CF" w:rsidRDefault="00050F4E" w:rsidP="005F36AE">
      <w:pPr>
        <w:suppressAutoHyphens/>
        <w:spacing w:after="240" w:line="276" w:lineRule="auto"/>
        <w:jc w:val="both"/>
        <w:rPr>
          <w:rFonts w:ascii="Times New Roman" w:eastAsia="Calibri" w:hAnsi="Times New Roman" w:cs="Times New Roman"/>
          <w:b/>
          <w:sz w:val="24"/>
          <w:szCs w:val="24"/>
          <w:shd w:val="clear" w:color="auto" w:fill="00FFFF"/>
          <w:lang w:eastAsia="ar-SA"/>
        </w:rPr>
      </w:pPr>
      <w:r w:rsidRPr="00832806">
        <w:rPr>
          <w:rFonts w:ascii="Times New Roman" w:eastAsia="Times New Roman" w:hAnsi="Times New Roman"/>
          <w:i/>
          <w:color w:val="4AA55B"/>
          <w:sz w:val="24"/>
          <w:szCs w:val="24"/>
          <w:lang w:val="en-US"/>
        </w:rPr>
        <w:t>[</w:t>
      </w:r>
      <w:r w:rsidR="00F640CD"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 xml:space="preserve">or </w:t>
      </w:r>
      <w:r w:rsidR="004E2C45" w:rsidRPr="00832806">
        <w:rPr>
          <w:rFonts w:ascii="Times New Roman" w:eastAsia="Times New Roman" w:hAnsi="Times New Roman"/>
          <w:i/>
          <w:color w:val="4AA55B"/>
          <w:sz w:val="24"/>
          <w:szCs w:val="24"/>
          <w:lang w:val="en-US"/>
        </w:rPr>
        <w:t>VET/SE/AE/Youth</w:t>
      </w:r>
      <w:r w:rsidRPr="00832806">
        <w:rPr>
          <w:rFonts w:ascii="Times New Roman" w:eastAsia="Times New Roman" w:hAnsi="Times New Roman"/>
          <w:i/>
          <w:color w:val="4AA55B"/>
          <w:sz w:val="24"/>
          <w:szCs w:val="24"/>
          <w:lang w:val="en-US"/>
        </w:rPr>
        <w:t>:</w:t>
      </w:r>
      <w:r w:rsidR="00F640CD">
        <w:rPr>
          <w:rFonts w:ascii="Times New Roman" w:eastAsia="Calibri" w:hAnsi="Times New Roman" w:cs="Times New Roman"/>
          <w:color w:val="000000"/>
          <w:sz w:val="24"/>
          <w:szCs w:val="24"/>
          <w:lang w:eastAsia="ar-SA"/>
        </w:rPr>
        <w:t xml:space="preserve"> In addition</w:t>
      </w:r>
      <w:r w:rsidR="002F37CC">
        <w:rPr>
          <w:rFonts w:ascii="Times New Roman" w:eastAsia="Calibri" w:hAnsi="Times New Roman" w:cs="Times New Roman"/>
          <w:color w:val="000000"/>
          <w:sz w:val="24"/>
          <w:szCs w:val="24"/>
          <w:lang w:eastAsia="ar-SA"/>
        </w:rPr>
        <w:t>:</w:t>
      </w:r>
      <w:r w:rsidRPr="00DC77CF">
        <w:rPr>
          <w:rFonts w:ascii="Times New Roman" w:eastAsia="Calibri" w:hAnsi="Times New Roman" w:cs="Times New Roman"/>
          <w:color w:val="000000"/>
          <w:sz w:val="24"/>
          <w:szCs w:val="24"/>
          <w:lang w:eastAsia="ar-SA"/>
        </w:rPr>
        <w:t xml:space="preserve"> </w:t>
      </w:r>
      <w:r w:rsidRPr="00DC77CF">
        <w:rPr>
          <w:rFonts w:ascii="Times New Roman" w:eastAsia="Times New Roman" w:hAnsi="Times New Roman" w:cs="Times New Roman"/>
          <w:color w:val="000000"/>
          <w:sz w:val="24"/>
          <w:szCs w:val="24"/>
          <w:lang w:eastAsia="ar-SA"/>
        </w:rPr>
        <w:t xml:space="preserve">documentation specified by the National Agency as </w:t>
      </w:r>
      <w:r w:rsidR="00546C4D">
        <w:rPr>
          <w:rFonts w:ascii="Times New Roman" w:eastAsia="Times New Roman" w:hAnsi="Times New Roman" w:cs="Times New Roman"/>
          <w:color w:val="000000"/>
          <w:sz w:val="24"/>
          <w:szCs w:val="24"/>
          <w:lang w:eastAsia="ar-SA"/>
        </w:rPr>
        <w:t xml:space="preserve">admissible </w:t>
      </w:r>
      <w:r w:rsidRPr="00DC77CF">
        <w:rPr>
          <w:rFonts w:ascii="Times New Roman" w:eastAsia="Times New Roman" w:hAnsi="Times New Roman" w:cs="Times New Roman"/>
          <w:color w:val="000000"/>
          <w:sz w:val="24"/>
          <w:szCs w:val="24"/>
          <w:lang w:eastAsia="ar-SA"/>
        </w:rPr>
        <w:t>proof that the participant belongs to one of the categories of fewer opportunities listed in the Programme Guide.]</w:t>
      </w:r>
    </w:p>
    <w:p w14:paraId="4836EC89" w14:textId="41896FA1" w:rsidR="00050F4E" w:rsidRPr="00832806" w:rsidRDefault="00050F4E" w:rsidP="00F640CD">
      <w:pPr>
        <w:suppressAutoHyphens/>
        <w:spacing w:after="24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F640CD" w:rsidRPr="00832806">
        <w:rPr>
          <w:rFonts w:ascii="Times New Roman" w:eastAsia="Times New Roman" w:hAnsi="Times New Roman"/>
          <w:i/>
          <w:color w:val="4AA55B"/>
          <w:sz w:val="24"/>
          <w:szCs w:val="24"/>
          <w:lang w:val="en-US"/>
        </w:rPr>
        <w:t xml:space="preserve">1.8. </w:t>
      </w:r>
      <w:r w:rsidR="00005BFA" w:rsidRPr="00832806">
        <w:rPr>
          <w:rFonts w:ascii="Times New Roman" w:eastAsia="Times New Roman" w:hAnsi="Times New Roman"/>
          <w:i/>
          <w:color w:val="4AA55B"/>
          <w:sz w:val="24"/>
          <w:szCs w:val="24"/>
          <w:lang w:val="en-US"/>
        </w:rPr>
        <w:t>O</w:t>
      </w:r>
      <w:r w:rsidR="00F640CD" w:rsidRPr="00832806">
        <w:rPr>
          <w:rFonts w:ascii="Times New Roman" w:eastAsia="Times New Roman" w:hAnsi="Times New Roman"/>
          <w:i/>
          <w:color w:val="4AA55B"/>
          <w:sz w:val="24"/>
          <w:szCs w:val="24"/>
          <w:lang w:val="en-US"/>
        </w:rPr>
        <w:t xml:space="preserve">ption for </w:t>
      </w:r>
      <w:r w:rsidRPr="00832806">
        <w:rPr>
          <w:rFonts w:ascii="Times New Roman" w:eastAsia="Times New Roman" w:hAnsi="Times New Roman"/>
          <w:i/>
          <w:color w:val="4AA55B"/>
          <w:sz w:val="24"/>
          <w:szCs w:val="24"/>
          <w:lang w:val="en-US"/>
        </w:rPr>
        <w:t>SE/VET/AE</w:t>
      </w:r>
      <w:r w:rsidR="004307AB">
        <w:rPr>
          <w:rFonts w:ascii="Times New Roman" w:eastAsia="Times New Roman" w:hAnsi="Times New Roman"/>
          <w:i/>
          <w:color w:val="4AA55B"/>
          <w:sz w:val="24"/>
          <w:szCs w:val="24"/>
          <w:lang w:val="en-US"/>
        </w:rPr>
        <w:t>/SPO</w:t>
      </w:r>
      <w:r w:rsidRPr="00832806">
        <w:rPr>
          <w:rFonts w:ascii="Times New Roman" w:eastAsia="Times New Roman" w:hAnsi="Times New Roman"/>
          <w:i/>
          <w:color w:val="4AA55B"/>
          <w:sz w:val="24"/>
          <w:szCs w:val="24"/>
          <w:lang w:val="en-US"/>
        </w:rPr>
        <w:t>:</w:t>
      </w:r>
    </w:p>
    <w:p w14:paraId="7E1D1836" w14:textId="52B9A598" w:rsidR="00050F4E" w:rsidRPr="002F37CC" w:rsidRDefault="00AF1DF9" w:rsidP="00AF1DF9">
      <w:pPr>
        <w:pStyle w:val="Heading2"/>
        <w:ind w:left="0" w:firstLine="0"/>
        <w:rPr>
          <w:rFonts w:ascii="Times New Roman" w:eastAsia="Calibri" w:hAnsi="Times New Roman" w:cs="Times New Roman"/>
          <w:szCs w:val="24"/>
          <w:lang w:eastAsia="ar-SA"/>
        </w:rPr>
      </w:pPr>
      <w:r>
        <w:rPr>
          <w:rFonts w:eastAsia="Calibri"/>
          <w:lang w:eastAsia="ar-SA"/>
        </w:rPr>
        <w:t>1.8</w:t>
      </w:r>
      <w:r w:rsidR="00050F4E" w:rsidRPr="00AF1DF9">
        <w:rPr>
          <w:rFonts w:eastAsia="Calibri"/>
          <w:lang w:eastAsia="ar-SA"/>
        </w:rPr>
        <w:t xml:space="preserve"> Linguistic support</w:t>
      </w:r>
      <w:r w:rsidR="00050F4E" w:rsidRPr="002F37CC">
        <w:rPr>
          <w:rFonts w:ascii="Times New Roman" w:eastAsia="Calibri" w:hAnsi="Times New Roman" w:cs="Times New Roman"/>
          <w:szCs w:val="24"/>
          <w:lang w:eastAsia="ar-SA"/>
        </w:rPr>
        <w:t xml:space="preserve"> </w:t>
      </w:r>
    </w:p>
    <w:p w14:paraId="322AB8F5" w14:textId="5053732E" w:rsidR="00E34B20" w:rsidRPr="00E34B20" w:rsidRDefault="00050F4E" w:rsidP="00C114C7">
      <w:pPr>
        <w:pStyle w:val="ListParagraph"/>
        <w:numPr>
          <w:ilvl w:val="0"/>
          <w:numId w:val="17"/>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9DD97C8"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E34B20">
        <w:rPr>
          <w:rFonts w:ascii="Times New Roman" w:eastAsia="Calibri" w:hAnsi="Times New Roman" w:cs="Times New Roman"/>
          <w:sz w:val="24"/>
          <w:szCs w:val="24"/>
          <w:lang w:eastAsia="ar-SA"/>
        </w:rPr>
        <w:t>T</w:t>
      </w:r>
      <w:r w:rsidR="00050F4E" w:rsidRPr="00E34B20">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E34B20">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Participants that have received Online </w:t>
      </w:r>
      <w:r w:rsidR="0071363A" w:rsidRPr="00E34B20">
        <w:rPr>
          <w:rFonts w:ascii="Times New Roman" w:eastAsia="Calibri" w:hAnsi="Times New Roman" w:cs="Times New Roman"/>
          <w:sz w:val="24"/>
          <w:szCs w:val="24"/>
          <w:lang w:eastAsia="ar-SA"/>
        </w:rPr>
        <w:t>L</w:t>
      </w:r>
      <w:r w:rsidR="0071363A">
        <w:rPr>
          <w:rFonts w:ascii="Times New Roman" w:eastAsia="Calibri" w:hAnsi="Times New Roman" w:cs="Times New Roman"/>
          <w:sz w:val="24"/>
          <w:szCs w:val="24"/>
          <w:lang w:eastAsia="ar-SA"/>
        </w:rPr>
        <w:t>anguage</w:t>
      </w:r>
      <w:r w:rsidR="0071363A"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Support will be excluded from this calculation. Learners in long-term mobility will receive further linguistic support equivalent to the same unit contribution as specified in Annex 3 of the Agreement</w:t>
      </w:r>
      <w:r w:rsidR="00DE5A5F">
        <w:rPr>
          <w:rFonts w:ascii="Times New Roman" w:eastAsia="Calibri" w:hAnsi="Times New Roman" w:cs="Times New Roman"/>
          <w:sz w:val="24"/>
          <w:szCs w:val="24"/>
          <w:lang w:eastAsia="ar-SA"/>
        </w:rPr>
        <w:t>.</w:t>
      </w:r>
    </w:p>
    <w:p w14:paraId="5AD19DF2" w14:textId="77777777" w:rsidR="00DE5A5F" w:rsidRPr="005E6644"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3364AED0"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 xml:space="preserve">undertaken </w:t>
      </w:r>
      <w:r>
        <w:rPr>
          <w:rFonts w:ascii="Times New Roman" w:eastAsia="Calibri" w:hAnsi="Times New Roman" w:cs="Times New Roman"/>
          <w:sz w:val="24"/>
          <w:szCs w:val="24"/>
          <w:lang w:eastAsia="ar-SA"/>
        </w:rPr>
        <w:t>the</w:t>
      </w:r>
      <w:r w:rsidR="00050F4E" w:rsidRPr="00FF5388">
        <w:rPr>
          <w:rFonts w:ascii="Times New Roman" w:eastAsia="Calibri" w:hAnsi="Times New Roman" w:cs="Times New Roman"/>
          <w:sz w:val="24"/>
          <w:szCs w:val="24"/>
          <w:lang w:eastAsia="ar-SA"/>
        </w:rPr>
        <w:t xml:space="preserve"> language preparation in the language of instruction or work.</w:t>
      </w:r>
    </w:p>
    <w:p w14:paraId="5603E0CA" w14:textId="77777777" w:rsidR="00050F4E" w:rsidRPr="00DE5A5F"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22BE2408" w14:textId="6C46EE8D" w:rsidR="00050F4E"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DE5A5F">
        <w:rPr>
          <w:rFonts w:ascii="Times New Roman" w:eastAsia="Calibri" w:hAnsi="Times New Roman" w:cs="Times New Roman"/>
          <w:sz w:val="24"/>
          <w:szCs w:val="24"/>
          <w:lang w:eastAsia="ar-SA"/>
        </w:rPr>
        <w:t xml:space="preserve">roof of attendance of language courses in the form of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4307AB">
        <w:rPr>
          <w:rFonts w:ascii="Times New Roman" w:eastAsia="Calibri" w:hAnsi="Times New Roman" w:cs="Times New Roman"/>
          <w:sz w:val="24"/>
          <w:szCs w:val="24"/>
          <w:lang w:eastAsia="ar-SA"/>
        </w:rPr>
        <w:t>]</w:t>
      </w:r>
    </w:p>
    <w:p w14:paraId="783A7568" w14:textId="677B8426" w:rsidR="004307AB" w:rsidRPr="00E7777A" w:rsidRDefault="004307AB" w:rsidP="00DE5A5F">
      <w:pPr>
        <w:suppressAutoHyphens/>
        <w:spacing w:after="200" w:line="276" w:lineRule="auto"/>
        <w:jc w:val="both"/>
        <w:rPr>
          <w:rFonts w:ascii="Times New Roman" w:eastAsia="Calibri" w:hAnsi="Times New Roman" w:cs="Times New Roman"/>
          <w:b/>
          <w:sz w:val="24"/>
          <w:szCs w:val="24"/>
          <w:lang w:eastAsia="ar-SA"/>
        </w:rPr>
      </w:pPr>
      <w:r w:rsidRPr="00832806">
        <w:rPr>
          <w:rFonts w:ascii="Times New Roman" w:eastAsia="Times New Roman" w:hAnsi="Times New Roman"/>
          <w:i/>
          <w:color w:val="4AA55B"/>
          <w:sz w:val="24"/>
          <w:szCs w:val="24"/>
          <w:lang w:val="en-US"/>
        </w:rPr>
        <w:t>[</w:t>
      </w:r>
      <w:r>
        <w:rPr>
          <w:rFonts w:ascii="Times New Roman" w:eastAsia="Times New Roman" w:hAnsi="Times New Roman"/>
          <w:i/>
          <w:color w:val="4AA55B"/>
          <w:sz w:val="24"/>
          <w:szCs w:val="24"/>
          <w:lang w:val="en-US"/>
        </w:rPr>
        <w:t>1.9</w:t>
      </w:r>
      <w:r w:rsidRPr="00832806">
        <w:rPr>
          <w:rFonts w:ascii="Times New Roman" w:eastAsia="Times New Roman" w:hAnsi="Times New Roman"/>
          <w:i/>
          <w:color w:val="4AA55B"/>
          <w:sz w:val="24"/>
          <w:szCs w:val="24"/>
          <w:lang w:val="en-US"/>
        </w:rPr>
        <w:t xml:space="preserve"> Option for SE/VET/AE</w:t>
      </w:r>
    </w:p>
    <w:p w14:paraId="046964EC" w14:textId="6D0F83DF" w:rsidR="00050F4E" w:rsidRPr="0065476B" w:rsidRDefault="00AF1DF9" w:rsidP="00AF1DF9">
      <w:pPr>
        <w:pStyle w:val="Heading2"/>
        <w:ind w:left="0" w:firstLine="0"/>
        <w:rPr>
          <w:rFonts w:ascii="Times New Roman" w:eastAsia="Calibri" w:hAnsi="Times New Roman" w:cs="Times New Roman"/>
          <w:szCs w:val="24"/>
          <w:u w:val="single"/>
          <w:lang w:eastAsia="ar-SA"/>
        </w:rPr>
      </w:pPr>
      <w:r>
        <w:rPr>
          <w:rFonts w:eastAsia="Calibri"/>
          <w:lang w:eastAsia="ar-SA"/>
        </w:rPr>
        <w:t>1.9</w:t>
      </w:r>
      <w:r w:rsidR="00050F4E" w:rsidRPr="00AF1DF9">
        <w:rPr>
          <w:rFonts w:eastAsia="Calibri"/>
          <w:lang w:eastAsia="ar-SA"/>
        </w:rPr>
        <w:t xml:space="preserve"> Course fees</w:t>
      </w:r>
    </w:p>
    <w:p w14:paraId="092FB508" w14:textId="65A111D4" w:rsidR="00DE5A5F" w:rsidRPr="00DE5A5F" w:rsidRDefault="00050F4E" w:rsidP="00C114C7">
      <w:pPr>
        <w:pStyle w:val="ListParagraph"/>
        <w:numPr>
          <w:ilvl w:val="0"/>
          <w:numId w:val="30"/>
        </w:numPr>
        <w:suppressAutoHyphens/>
        <w:spacing w:line="276" w:lineRule="auto"/>
        <w:rPr>
          <w:rFonts w:eastAsia="Calibri"/>
          <w:szCs w:val="24"/>
          <w:u w:val="single"/>
          <w:lang w:eastAsia="ar-SA"/>
        </w:rPr>
      </w:pPr>
      <w:r w:rsidRPr="00DE5A5F">
        <w:rPr>
          <w:rFonts w:eastAsia="Calibri"/>
          <w:szCs w:val="24"/>
          <w:u w:val="single"/>
          <w:lang w:eastAsia="ar-SA"/>
        </w:rPr>
        <w:t xml:space="preserve">Calculation of </w:t>
      </w:r>
      <w:r w:rsidRPr="00EB1E5C">
        <w:rPr>
          <w:rFonts w:eastAsia="Calibri"/>
          <w:szCs w:val="24"/>
          <w:u w:val="single"/>
          <w:lang w:eastAsia="ar-SA"/>
        </w:rPr>
        <w:t xml:space="preserve">the </w:t>
      </w:r>
      <w:r w:rsidR="009D4E3C" w:rsidRPr="009D4E3C">
        <w:rPr>
          <w:rFonts w:eastAsia="Calibri"/>
          <w:szCs w:val="24"/>
          <w:u w:val="single"/>
          <w:lang w:eastAsia="ar-SA"/>
        </w:rPr>
        <w:t>total unit contribution</w:t>
      </w:r>
      <w:r w:rsidRPr="00EB1E5C">
        <w:rPr>
          <w:rFonts w:eastAsia="Calibri"/>
          <w:szCs w:val="24"/>
          <w:u w:val="single"/>
          <w:lang w:eastAsia="ar-SA"/>
        </w:rPr>
        <w:t>:</w:t>
      </w:r>
      <w:r w:rsidRPr="00DE5A5F">
        <w:rPr>
          <w:rFonts w:eastAsia="Calibri"/>
          <w:szCs w:val="24"/>
          <w:u w:val="single"/>
          <w:lang w:eastAsia="ar-SA"/>
        </w:rPr>
        <w:t xml:space="preserve">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total number of days per course </w:t>
      </w:r>
      <w:r w:rsidR="00710E6B">
        <w:rPr>
          <w:rFonts w:ascii="Times New Roman" w:eastAsia="Calibri" w:hAnsi="Times New Roman" w:cs="Times New Roman"/>
          <w:sz w:val="24"/>
          <w:szCs w:val="24"/>
          <w:lang w:eastAsia="ar-SA"/>
        </w:rPr>
        <w:t>or training</w:t>
      </w:r>
      <w:r w:rsidR="00050F4E" w:rsidRPr="0065476B">
        <w:rPr>
          <w:rFonts w:ascii="Times New Roman" w:eastAsia="Calibri" w:hAnsi="Times New Roman" w:cs="Times New Roman"/>
          <w:sz w:val="24"/>
          <w:szCs w:val="24"/>
          <w:lang w:eastAsia="ar-SA"/>
        </w:rPr>
        <w:t xml:space="preserve"> by the unit contribution applicable as specified in Annex 3 of the Agreement. Only the days during which the </w:t>
      </w:r>
      <w:r w:rsidR="00710E6B">
        <w:rPr>
          <w:rFonts w:ascii="Times New Roman" w:eastAsia="Calibri" w:hAnsi="Times New Roman" w:cs="Times New Roman"/>
          <w:sz w:val="24"/>
          <w:szCs w:val="24"/>
          <w:lang w:eastAsia="ar-SA"/>
        </w:rPr>
        <w:t>learning activity</w:t>
      </w:r>
      <w:r w:rsidR="00050F4E" w:rsidRPr="00EC49F4">
        <w:rPr>
          <w:rFonts w:ascii="Times New Roman" w:eastAsia="Calibri" w:hAnsi="Times New Roman" w:cs="Times New Roman"/>
          <w:sz w:val="24"/>
          <w:szCs w:val="24"/>
          <w:lang w:eastAsia="ar-SA"/>
        </w:rPr>
        <w:t xml:space="preserve"> actually takes place </w:t>
      </w:r>
      <w:r w:rsidR="00050F4E" w:rsidRPr="0065476B">
        <w:rPr>
          <w:rFonts w:ascii="Times New Roman" w:eastAsia="Calibri" w:hAnsi="Times New Roman" w:cs="Times New Roman"/>
          <w:sz w:val="24"/>
          <w:szCs w:val="24"/>
          <w:lang w:eastAsia="ar-SA"/>
        </w:rPr>
        <w:t>are considered for the calculation of the grant support for course fees.</w:t>
      </w:r>
    </w:p>
    <w:p w14:paraId="3546D176" w14:textId="77777777" w:rsidR="00DE5A5F" w:rsidRPr="00DE5A5F" w:rsidRDefault="00050F4E" w:rsidP="00C114C7">
      <w:pPr>
        <w:pStyle w:val="ListParagraph"/>
        <w:numPr>
          <w:ilvl w:val="0"/>
          <w:numId w:val="30"/>
        </w:numPr>
        <w:suppressAutoHyphens/>
        <w:spacing w:line="276" w:lineRule="auto"/>
        <w:rPr>
          <w:rFonts w:eastAsia="Calibri"/>
          <w:szCs w:val="24"/>
          <w:u w:val="single"/>
          <w:lang w:eastAsia="ar-SA"/>
        </w:rPr>
      </w:pPr>
      <w:r w:rsidRPr="00DE5A5F">
        <w:rPr>
          <w:rFonts w:eastAsia="Calibri"/>
          <w:szCs w:val="24"/>
          <w:u w:val="single"/>
          <w:lang w:eastAsia="ar-SA"/>
        </w:rPr>
        <w:t xml:space="preserve">Triggering event: </w:t>
      </w:r>
    </w:p>
    <w:p w14:paraId="0E19F28F" w14:textId="4AE4625D" w:rsidR="00050F4E" w:rsidRPr="00DE5A5F" w:rsidRDefault="00DE5A5F" w:rsidP="00DE5A5F">
      <w:pPr>
        <w:suppressAutoHyphens/>
        <w:spacing w:line="276" w:lineRule="auto"/>
        <w:jc w:val="both"/>
        <w:rPr>
          <w:rFonts w:eastAsia="Calibri"/>
          <w:szCs w:val="24"/>
          <w:lang w:eastAsia="ar-SA"/>
        </w:rPr>
      </w:pPr>
      <w:r w:rsidRPr="00F468CD">
        <w:rPr>
          <w:rFonts w:ascii="Times New Roman" w:eastAsia="Calibri" w:hAnsi="Times New Roman" w:cs="Times New Roman"/>
          <w:sz w:val="24"/>
          <w:szCs w:val="24"/>
          <w:lang w:eastAsia="ar-SA"/>
        </w:rPr>
        <w:lastRenderedPageBreak/>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w:t>
      </w:r>
      <w:r w:rsidR="009D4E3C">
        <w:rPr>
          <w:rFonts w:ascii="Times New Roman" w:eastAsia="Calibri" w:hAnsi="Times New Roman" w:cs="Times New Roman"/>
          <w:sz w:val="24"/>
          <w:szCs w:val="24"/>
          <w:lang w:eastAsia="ar-SA"/>
        </w:rPr>
        <w:t>for course fees</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w:t>
      </w:r>
      <w:r w:rsidRPr="00DE5A5F">
        <w:rPr>
          <w:rFonts w:ascii="Times New Roman" w:eastAsia="SimSun" w:hAnsi="Times New Roman" w:cs="Times New Roman"/>
          <w:sz w:val="24"/>
          <w:szCs w:val="24"/>
          <w:lang w:eastAsia="ar-SA"/>
        </w:rPr>
        <w:t xml:space="preserve"> </w:t>
      </w:r>
      <w:r w:rsidR="00050F4E" w:rsidRPr="00DE5A5F">
        <w:rPr>
          <w:rFonts w:ascii="Times New Roman" w:eastAsia="Calibri" w:hAnsi="Times New Roman" w:cs="Times New Roman"/>
          <w:sz w:val="24"/>
          <w:szCs w:val="24"/>
          <w:lang w:eastAsia="ar-SA"/>
        </w:rPr>
        <w:t xml:space="preserve">participated in a course </w:t>
      </w:r>
      <w:r w:rsidR="00710E6B" w:rsidRPr="00DE5A5F">
        <w:rPr>
          <w:rFonts w:ascii="Times New Roman" w:eastAsia="Calibri" w:hAnsi="Times New Roman" w:cs="Times New Roman"/>
          <w:sz w:val="24"/>
          <w:szCs w:val="24"/>
          <w:lang w:eastAsia="ar-SA"/>
        </w:rPr>
        <w:t xml:space="preserve">or training </w:t>
      </w:r>
      <w:r w:rsidR="00050F4E" w:rsidRPr="00DE5A5F">
        <w:rPr>
          <w:rFonts w:ascii="Times New Roman" w:eastAsia="Calibri" w:hAnsi="Times New Roman" w:cs="Times New Roman"/>
          <w:sz w:val="24"/>
          <w:szCs w:val="24"/>
          <w:lang w:eastAsia="ar-SA"/>
        </w:rPr>
        <w:t>requiring payment of a course fee.</w:t>
      </w:r>
    </w:p>
    <w:p w14:paraId="3D77EF41" w14:textId="77777777" w:rsidR="00DE5A5F" w:rsidRPr="00DE5A5F" w:rsidRDefault="00050F4E" w:rsidP="00C114C7">
      <w:pPr>
        <w:numPr>
          <w:ilvl w:val="0"/>
          <w:numId w:val="30"/>
        </w:numPr>
        <w:suppressAutoHyphens/>
        <w:spacing w:after="200" w:line="276" w:lineRule="auto"/>
        <w:jc w:val="both"/>
        <w:rPr>
          <w:rFonts w:ascii="Times New Roman" w:eastAsia="Calibri" w:hAnsi="Times New Roman" w:cs="Times New Roman"/>
          <w:b/>
          <w:bCs/>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147B0C8E" w14:textId="68767108" w:rsidR="00050F4E" w:rsidRPr="00A73FEB" w:rsidRDefault="00DE5A5F" w:rsidP="00DE5A5F">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P</w:t>
      </w:r>
      <w:r w:rsidR="00050F4E" w:rsidRPr="00A73FEB">
        <w:rPr>
          <w:rFonts w:ascii="Times New Roman" w:eastAsia="Calibri" w:hAnsi="Times New Roman" w:cs="Times New Roman"/>
          <w:sz w:val="24"/>
          <w:szCs w:val="24"/>
          <w:lang w:eastAsia="ar-SA"/>
        </w:rPr>
        <w:t>roof of enrolment in the course</w:t>
      </w:r>
      <w:r w:rsidR="00050F4E" w:rsidRPr="0065476B">
        <w:rPr>
          <w:rFonts w:ascii="Times New Roman" w:eastAsia="Calibri" w:hAnsi="Times New Roman" w:cs="Times New Roman"/>
          <w:sz w:val="24"/>
          <w:szCs w:val="24"/>
          <w:lang w:eastAsia="ar-SA"/>
        </w:rPr>
        <w:t xml:space="preserve"> </w:t>
      </w:r>
      <w:r w:rsidR="00710E6B">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and of payment of a course fee in the form of an invoice or other declaration issued and signed by the course </w:t>
      </w:r>
      <w:r w:rsidR="00615B69">
        <w:rPr>
          <w:rFonts w:ascii="Times New Roman" w:eastAsia="Calibri" w:hAnsi="Times New Roman" w:cs="Times New Roman"/>
          <w:sz w:val="24"/>
          <w:szCs w:val="24"/>
          <w:lang w:eastAsia="ar-SA"/>
        </w:rPr>
        <w:t xml:space="preserve">or training </w:t>
      </w:r>
      <w:r w:rsidR="00050F4E" w:rsidRPr="00A73FEB">
        <w:rPr>
          <w:rFonts w:ascii="Times New Roman" w:eastAsia="Calibri" w:hAnsi="Times New Roman" w:cs="Times New Roman"/>
          <w:sz w:val="24"/>
          <w:szCs w:val="24"/>
          <w:lang w:eastAsia="ar-SA"/>
        </w:rPr>
        <w:t>provider specifying the name of the participant, the name of the course</w:t>
      </w:r>
      <w:r w:rsidR="00050F4E">
        <w:rPr>
          <w:rFonts w:ascii="Times New Roman" w:eastAsia="Calibri" w:hAnsi="Times New Roman" w:cs="Times New Roman"/>
          <w:sz w:val="24"/>
          <w:szCs w:val="24"/>
          <w:lang w:eastAsia="ar-SA"/>
        </w:rPr>
        <w:t xml:space="preserve"> </w:t>
      </w:r>
      <w:r w:rsidR="00615B69">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taken, as well as the start and end date of the participant's participation].</w:t>
      </w:r>
    </w:p>
    <w:p w14:paraId="4F9D51FC" w14:textId="609C7574" w:rsidR="00050F4E" w:rsidRPr="00832806" w:rsidRDefault="00050F4E" w:rsidP="00832806">
      <w:pPr>
        <w:suppressAutoHyphens/>
        <w:spacing w:after="24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353DC1" w:rsidRPr="00832806">
        <w:rPr>
          <w:rFonts w:ascii="Times New Roman" w:eastAsia="Times New Roman" w:hAnsi="Times New Roman"/>
          <w:i/>
          <w:color w:val="4AA55B"/>
          <w:sz w:val="24"/>
          <w:szCs w:val="24"/>
          <w:lang w:val="en-US"/>
        </w:rPr>
        <w:t xml:space="preserve">1.10. </w:t>
      </w:r>
      <w:r w:rsidR="00C17D7C" w:rsidRPr="00832806">
        <w:rPr>
          <w:rFonts w:ascii="Times New Roman" w:eastAsia="Times New Roman" w:hAnsi="Times New Roman"/>
          <w:i/>
          <w:color w:val="4AA55B"/>
          <w:sz w:val="24"/>
          <w:szCs w:val="24"/>
          <w:lang w:val="en-US"/>
        </w:rPr>
        <w:t>O</w:t>
      </w:r>
      <w:r w:rsidR="00353DC1" w:rsidRPr="00832806">
        <w:rPr>
          <w:rFonts w:ascii="Times New Roman" w:eastAsia="Times New Roman" w:hAnsi="Times New Roman"/>
          <w:i/>
          <w:color w:val="4AA55B"/>
          <w:sz w:val="24"/>
          <w:szCs w:val="24"/>
          <w:lang w:val="en-US"/>
        </w:rPr>
        <w:t>ption f</w:t>
      </w:r>
      <w:r w:rsidRPr="00832806">
        <w:rPr>
          <w:rFonts w:ascii="Times New Roman" w:eastAsia="Times New Roman" w:hAnsi="Times New Roman"/>
          <w:i/>
          <w:color w:val="4AA55B"/>
          <w:sz w:val="24"/>
          <w:szCs w:val="24"/>
          <w:lang w:val="en-US"/>
        </w:rPr>
        <w:t>or SE/VET/AE, Youth</w:t>
      </w:r>
      <w:r w:rsidR="00365B92">
        <w:rPr>
          <w:rFonts w:ascii="Times New Roman" w:eastAsia="Times New Roman" w:hAnsi="Times New Roman"/>
          <w:i/>
          <w:color w:val="4AA55B"/>
          <w:sz w:val="24"/>
          <w:szCs w:val="24"/>
          <w:lang w:val="en-US"/>
        </w:rPr>
        <w:t>, SPO</w:t>
      </w:r>
      <w:r w:rsidRPr="00832806">
        <w:rPr>
          <w:rFonts w:ascii="Times New Roman" w:eastAsia="Times New Roman" w:hAnsi="Times New Roman"/>
          <w:i/>
          <w:color w:val="4AA55B"/>
          <w:sz w:val="24"/>
          <w:szCs w:val="24"/>
          <w:lang w:val="en-US"/>
        </w:rPr>
        <w:t xml:space="preserve"> (with the exception of YPA</w:t>
      </w:r>
      <w:r w:rsidR="00D67D4D" w:rsidRPr="00832806">
        <w:rPr>
          <w:rFonts w:ascii="Times New Roman" w:eastAsia="Times New Roman" w:hAnsi="Times New Roman"/>
          <w:i/>
          <w:color w:val="4AA55B"/>
          <w:sz w:val="24"/>
          <w:szCs w:val="24"/>
          <w:lang w:val="en-US"/>
        </w:rPr>
        <w:t xml:space="preserve"> and DiscoverEU inclusion action</w:t>
      </w:r>
      <w:r w:rsidRPr="00832806">
        <w:rPr>
          <w:rFonts w:ascii="Times New Roman" w:eastAsia="Times New Roman" w:hAnsi="Times New Roman"/>
          <w:i/>
          <w:color w:val="4AA55B"/>
          <w:sz w:val="24"/>
          <w:szCs w:val="24"/>
          <w:lang w:val="en-US"/>
        </w:rPr>
        <w:t>):</w:t>
      </w:r>
    </w:p>
    <w:p w14:paraId="17723254" w14:textId="30E2282F"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1"/>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1"/>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2CE3A249"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Pr="00B60017">
        <w:rPr>
          <w:rFonts w:ascii="Times New Roman" w:eastAsia="Calibri" w:hAnsi="Times New Roman" w:cs="Times New Roman"/>
          <w:sz w:val="24"/>
          <w:szCs w:val="24"/>
          <w:lang w:eastAsia="ar-SA"/>
        </w:rPr>
        <w:t>paid only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1"/>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EC469CC" w:rsidR="00050F4E" w:rsidRPr="0065476B" w:rsidRDefault="00791FB8"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P</w:t>
      </w:r>
      <w:r w:rsidR="00050F4E" w:rsidRPr="0065476B">
        <w:rPr>
          <w:rFonts w:ascii="Times New Roman" w:eastAsia="Times New Roman" w:hAnsi="Times New Roman" w:cs="Times New Roman"/>
          <w:color w:val="000000"/>
          <w:sz w:val="24"/>
          <w:szCs w:val="24"/>
          <w:lang w:eastAsia="ar-SA"/>
        </w:rPr>
        <w:t>roof of attendance of the preparatory visit in the form of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Heading1"/>
        <w:numPr>
          <w:ilvl w:val="0"/>
          <w:numId w:val="36"/>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49E8E744" w:rsidR="00050F4E" w:rsidRPr="0028078F" w:rsidRDefault="00DB06A3" w:rsidP="00DB06A3">
      <w:pPr>
        <w:tabs>
          <w:tab w:val="left" w:pos="0"/>
        </w:tabs>
        <w:suppressAutoHyphens/>
        <w:spacing w:line="276" w:lineRule="auto"/>
        <w:ind w:left="709"/>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050F4E" w:rsidRPr="00832806">
        <w:rPr>
          <w:rFonts w:ascii="Times New Roman" w:eastAsia="Times New Roman" w:hAnsi="Times New Roman"/>
          <w:i/>
          <w:color w:val="4AA55B"/>
          <w:sz w:val="24"/>
          <w:szCs w:val="24"/>
          <w:lang w:val="en-US"/>
        </w:rPr>
        <w:t>[</w:t>
      </w:r>
      <w:r w:rsidR="00F12ABC"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SE/VET/AE/Youth</w:t>
      </w:r>
      <w:r w:rsidR="00365B92">
        <w:rPr>
          <w:rFonts w:ascii="Times New Roman" w:eastAsia="Times New Roman" w:hAnsi="Times New Roman"/>
          <w:i/>
          <w:color w:val="4AA55B"/>
          <w:sz w:val="24"/>
          <w:szCs w:val="24"/>
          <w:lang w:val="en-US"/>
        </w:rPr>
        <w:t>/SPO</w:t>
      </w:r>
      <w:r w:rsidR="00050F4E" w:rsidRPr="00832806">
        <w:rPr>
          <w:rFonts w:ascii="Times New Roman" w:eastAsia="Times New Roman" w:hAnsi="Times New Roman"/>
          <w:i/>
          <w:color w:val="4AA55B"/>
          <w:sz w:val="24"/>
          <w:szCs w:val="24"/>
          <w:lang w:val="en-US"/>
        </w:rPr>
        <w:t>:</w:t>
      </w:r>
      <w:r w:rsidR="00050F4E" w:rsidRPr="0028078F">
        <w:rPr>
          <w:rFonts w:ascii="Times New Roman" w:eastAsia="Calibri" w:hAnsi="Times New Roman" w:cs="Times New Roman"/>
          <w:sz w:val="24"/>
          <w:szCs w:val="24"/>
          <w:lang w:eastAsia="ar-SA"/>
        </w:rPr>
        <w:t xml:space="preserve"> costs directly related to participants with fewer opportunities and their accompanying persons</w:t>
      </w:r>
      <w:r w:rsidR="00056E93">
        <w:rPr>
          <w:rFonts w:ascii="Times New Roman" w:eastAsia="Calibri" w:hAnsi="Times New Roman" w:cs="Times New Roman"/>
          <w:sz w:val="24"/>
          <w:szCs w:val="24"/>
          <w:lang w:eastAsia="ar-SA"/>
        </w:rPr>
        <w:t xml:space="preserve"> </w:t>
      </w:r>
      <w:r w:rsidR="00056E93" w:rsidRPr="00832806">
        <w:rPr>
          <w:rFonts w:ascii="Times New Roman" w:eastAsia="Times New Roman" w:hAnsi="Times New Roman"/>
          <w:i/>
          <w:color w:val="4AA55B"/>
          <w:sz w:val="24"/>
          <w:szCs w:val="24"/>
          <w:lang w:val="en-US"/>
        </w:rPr>
        <w:t xml:space="preserve">[Option for YPA : </w:t>
      </w:r>
      <w:r w:rsidR="00056E93" w:rsidRPr="00056E93">
        <w:rPr>
          <w:rFonts w:ascii="Times New Roman" w:eastAsia="Calibri" w:hAnsi="Times New Roman" w:cs="Times New Roman"/>
          <w:sz w:val="24"/>
          <w:szCs w:val="24"/>
          <w:lang w:eastAsia="ar-SA"/>
        </w:rPr>
        <w:t>facilitators and decision makers</w:t>
      </w:r>
      <w:r w:rsidR="00056E93" w:rsidRPr="00832806">
        <w:rPr>
          <w:rFonts w:ascii="Times New Roman" w:eastAsia="Calibri" w:hAnsi="Times New Roman" w:cs="Times New Roman"/>
          <w:sz w:val="24"/>
          <w:szCs w:val="24"/>
          <w:lang w:eastAsia="ar-SA"/>
        </w:rPr>
        <w:t>]</w:t>
      </w:r>
      <w:r w:rsidR="00DE1EDA">
        <w:rPr>
          <w:rFonts w:ascii="Times New Roman" w:eastAsia="Calibri" w:hAnsi="Times New Roman" w:cs="Times New Roman"/>
          <w:sz w:val="24"/>
          <w:szCs w:val="24"/>
          <w:lang w:eastAsia="ar-SA"/>
        </w:rPr>
        <w:t xml:space="preserve">. 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r w:rsidR="00050F4E" w:rsidRPr="0028078F">
        <w:rPr>
          <w:rFonts w:ascii="Times New Roman" w:eastAsia="Calibri" w:hAnsi="Times New Roman" w:cs="Times New Roman"/>
          <w:sz w:val="24"/>
          <w:szCs w:val="24"/>
          <w:lang w:eastAsia="ar-SA"/>
        </w:rPr>
        <w:t>]</w:t>
      </w:r>
    </w:p>
    <w:p w14:paraId="7F5B42E7" w14:textId="32ED0437" w:rsidR="00DB06A3"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lastRenderedPageBreak/>
        <w:tab/>
      </w:r>
      <w:r w:rsidR="00F12ABC"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HE:</w:t>
      </w:r>
      <w:r w:rsidR="00050F4E" w:rsidRPr="0028078F">
        <w:rPr>
          <w:rFonts w:ascii="Times New Roman" w:eastAsia="Calibri" w:hAnsi="Times New Roman" w:cs="Times New Roman"/>
          <w:sz w:val="24"/>
          <w:szCs w:val="24"/>
          <w:lang w:eastAsia="ar-SA"/>
        </w:rPr>
        <w:t xml:space="preserve"> additional costs directly related to participants with fewer opportunities</w:t>
      </w:r>
      <w:r w:rsidR="00050F4E" w:rsidRPr="0028078F">
        <w:rPr>
          <w:rFonts w:ascii="Times New Roman" w:eastAsia="SimSun" w:hAnsi="Times New Roman" w:cs="Times New Roman"/>
          <w:sz w:val="24"/>
          <w:szCs w:val="24"/>
          <w:lang w:eastAsia="ar-SA"/>
        </w:rPr>
        <w:t xml:space="preserve"> and their accompanying persons</w:t>
      </w:r>
      <w:r w:rsidR="007966A8">
        <w:rPr>
          <w:rFonts w:ascii="Times New Roman" w:eastAsia="SimSun" w:hAnsi="Times New Roman" w:cs="Times New Roman"/>
          <w:sz w:val="24"/>
          <w:szCs w:val="24"/>
          <w:lang w:eastAsia="ar-SA"/>
        </w:rPr>
        <w:t xml:space="preserve"> that</w:t>
      </w:r>
      <w:r w:rsidR="00050F4E" w:rsidRPr="0028078F">
        <w:rPr>
          <w:rFonts w:ascii="Times New Roman" w:eastAsia="Calibri" w:hAnsi="Times New Roman" w:cs="Times New Roman"/>
          <w:sz w:val="24"/>
          <w:szCs w:val="24"/>
          <w:lang w:eastAsia="ar-SA"/>
        </w:rPr>
        <w:t xml:space="preserve"> cannot be covered through the top-up amount </w:t>
      </w:r>
      <w:r w:rsidR="00114E4D">
        <w:rPr>
          <w:rFonts w:ascii="Times New Roman" w:eastAsia="Calibri" w:hAnsi="Times New Roman" w:cs="Times New Roman"/>
          <w:sz w:val="24"/>
          <w:szCs w:val="24"/>
          <w:lang w:eastAsia="ar-SA"/>
        </w:rPr>
        <w:t>to</w:t>
      </w:r>
      <w:r w:rsidR="00114E4D" w:rsidRPr="0028078F">
        <w:rPr>
          <w:rFonts w:ascii="Times New Roman" w:eastAsia="Calibri" w:hAnsi="Times New Roman" w:cs="Times New Roman"/>
          <w:sz w:val="24"/>
          <w:szCs w:val="24"/>
          <w:lang w:eastAsia="ar-SA"/>
        </w:rPr>
        <w:t xml:space="preserve"> </w:t>
      </w:r>
      <w:r w:rsidR="00050F4E" w:rsidRPr="0028078F">
        <w:rPr>
          <w:rFonts w:ascii="Times New Roman" w:eastAsia="Calibri" w:hAnsi="Times New Roman" w:cs="Times New Roman"/>
          <w:sz w:val="24"/>
          <w:szCs w:val="24"/>
          <w:lang w:eastAsia="ar-SA"/>
        </w:rPr>
        <w:t>individual support for participants with fewer opportunities. In particular these costs aim at covering the extra financial support required for participants with physical, mental or health related conditions to allow their participation in the mobility as well as in preparatory visits.</w:t>
      </w:r>
    </w:p>
    <w:p w14:paraId="6A8FFB04" w14:textId="400DD06E" w:rsidR="00050F4E" w:rsidRPr="0028078F"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ab/>
      </w:r>
      <w:r w:rsidR="00050F4E" w:rsidRPr="0028078F">
        <w:rPr>
          <w:rFonts w:ascii="Times New Roman" w:eastAsia="SimSun" w:hAnsi="Times New Roman" w:cs="Times New Roman"/>
          <w:sz w:val="24"/>
          <w:szCs w:val="24"/>
          <w:lang w:eastAsia="ar-SA"/>
        </w:rPr>
        <w:t xml:space="preserve">Funding for accompanying persons for the first 60 days is based on the unit costs for staff mobility (travel support, individual support). </w:t>
      </w:r>
    </w:p>
    <w:p w14:paraId="4587319B" w14:textId="77777777" w:rsidR="00120527" w:rsidRDefault="00050F4E" w:rsidP="00DB06A3">
      <w:pPr>
        <w:tabs>
          <w:tab w:val="left" w:pos="709"/>
        </w:tabs>
        <w:suppressAutoHyphens/>
        <w:spacing w:after="240" w:line="276" w:lineRule="auto"/>
        <w:ind w:left="709"/>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CA0600" w:rsidRPr="00832806">
        <w:rPr>
          <w:rFonts w:ascii="Times New Roman" w:eastAsia="Times New Roman" w:hAnsi="Times New Roman"/>
          <w:i/>
          <w:color w:val="4AA55B"/>
          <w:sz w:val="24"/>
          <w:szCs w:val="24"/>
          <w:lang w:val="en-US"/>
        </w:rPr>
        <w:t>Option for H</w:t>
      </w:r>
      <w:r w:rsidRPr="00832806">
        <w:rPr>
          <w:rFonts w:ascii="Times New Roman" w:eastAsia="Times New Roman" w:hAnsi="Times New Roman"/>
          <w:i/>
          <w:color w:val="4AA55B"/>
          <w:sz w:val="24"/>
          <w:szCs w:val="24"/>
          <w:lang w:val="en-US"/>
        </w:rPr>
        <w:t>E KA131:</w:t>
      </w:r>
      <w:r w:rsidRPr="0028078F">
        <w:rPr>
          <w:rFonts w:ascii="Times New Roman" w:eastAsia="SimSun" w:hAnsi="Times New Roman" w:cs="Times New Roman"/>
          <w:sz w:val="24"/>
          <w:szCs w:val="24"/>
          <w:lang w:eastAsia="ar-SA"/>
        </w:rPr>
        <w:t xml:space="preserve"> In the same way as for the participant, if travel support unit costs do not cover at least 70% of the real travel costs of the accompanying person, the rules for exceptional costs for expensive travel may be applied.] </w:t>
      </w:r>
    </w:p>
    <w:p w14:paraId="309DB015" w14:textId="5096D571" w:rsidR="00050F4E" w:rsidRPr="0028078F" w:rsidRDefault="00050F4E" w:rsidP="00DB06A3">
      <w:pPr>
        <w:tabs>
          <w:tab w:val="left" w:pos="709"/>
        </w:tabs>
        <w:suppressAutoHyphens/>
        <w:spacing w:after="240" w:line="276" w:lineRule="auto"/>
        <w:ind w:left="709"/>
        <w:jc w:val="both"/>
        <w:rPr>
          <w:rFonts w:ascii="Times New Roman" w:eastAsia="Calibri" w:hAnsi="Times New Roman" w:cs="Times New Roman"/>
          <w:sz w:val="24"/>
          <w:szCs w:val="24"/>
          <w:lang w:eastAsia="ar-SA"/>
        </w:rPr>
      </w:pPr>
      <w:r w:rsidRPr="0028078F">
        <w:rPr>
          <w:rFonts w:ascii="Times New Roman" w:eastAsia="SimSun" w:hAnsi="Times New Roman" w:cs="Times New Roman"/>
          <w:sz w:val="24"/>
          <w:szCs w:val="24"/>
          <w:lang w:eastAsia="ar-SA"/>
        </w:rPr>
        <w:t>If the stay abroad is longer than 60 days, the budget category “</w:t>
      </w:r>
      <w:r w:rsidR="00DB06A3">
        <w:rPr>
          <w:rFonts w:ascii="Times New Roman" w:eastAsia="SimSun" w:hAnsi="Times New Roman" w:cs="Times New Roman"/>
          <w:sz w:val="24"/>
          <w:szCs w:val="24"/>
          <w:lang w:eastAsia="ar-SA"/>
        </w:rPr>
        <w:t>I</w:t>
      </w:r>
      <w:r w:rsidRPr="0028078F">
        <w:rPr>
          <w:rFonts w:ascii="Times New Roman" w:eastAsia="SimSun" w:hAnsi="Times New Roman" w:cs="Times New Roman"/>
          <w:sz w:val="24"/>
          <w:szCs w:val="24"/>
          <w:lang w:eastAsia="ar-SA"/>
        </w:rPr>
        <w:t>nclusion support for participants” will be calculated based on real costs for subsistence beyond the 60</w:t>
      </w:r>
      <w:r w:rsidRPr="0028078F">
        <w:rPr>
          <w:rFonts w:ascii="Times New Roman" w:eastAsia="SimSun" w:hAnsi="Times New Roman" w:cs="Times New Roman"/>
          <w:sz w:val="24"/>
          <w:szCs w:val="24"/>
          <w:vertAlign w:val="superscript"/>
          <w:lang w:eastAsia="ar-SA"/>
        </w:rPr>
        <w:t>th</w:t>
      </w:r>
      <w:r w:rsidRPr="0028078F">
        <w:rPr>
          <w:rFonts w:ascii="Times New Roman" w:eastAsia="SimSun" w:hAnsi="Times New Roman" w:cs="Times New Roman"/>
          <w:sz w:val="24"/>
          <w:szCs w:val="24"/>
          <w:lang w:eastAsia="ar-SA"/>
        </w:rPr>
        <w:t xml:space="preserve"> day.</w:t>
      </w:r>
    </w:p>
    <w:p w14:paraId="2C78D120" w14:textId="3209C67E" w:rsidR="00050F4E" w:rsidRPr="00134C41" w:rsidRDefault="00050F4E" w:rsidP="00DB06A3">
      <w:pPr>
        <w:tabs>
          <w:tab w:val="left" w:pos="709"/>
        </w:tabs>
        <w:suppressAutoHyphens/>
        <w:spacing w:after="0" w:line="276" w:lineRule="auto"/>
        <w:ind w:left="709"/>
        <w:jc w:val="both"/>
        <w:rPr>
          <w:rFonts w:ascii="Times New Roman" w:eastAsia="Calibri" w:hAnsi="Times New Roman" w:cs="Times New Roman"/>
          <w:sz w:val="24"/>
          <w:szCs w:val="24"/>
          <w:lang w:eastAsia="ar-SA"/>
        </w:rPr>
      </w:pPr>
      <w:r w:rsidRPr="00134C41">
        <w:rPr>
          <w:rFonts w:ascii="Times New Roman" w:eastAsia="SimSun" w:hAnsi="Times New Roman" w:cs="Times New Roman"/>
          <w:sz w:val="24"/>
          <w:szCs w:val="24"/>
          <w:lang w:eastAsia="ar-SA"/>
        </w:rPr>
        <w:t>Once the participants have been selected, funds for inclusion support for participants may be made available in two ways. The beneficiary may either submit a funding request to the NA or do a budget transfer according to Annex 5 of the Agreement.</w:t>
      </w:r>
      <w:r w:rsidR="00F450A8">
        <w:rPr>
          <w:rFonts w:ascii="Times New Roman" w:eastAsia="SimSun" w:hAnsi="Times New Roman" w:cs="Times New Roman"/>
          <w:sz w:val="24"/>
          <w:szCs w:val="24"/>
          <w:lang w:eastAsia="ar-SA"/>
        </w:rPr>
        <w:t>]</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1"/>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27B7C89E" w:rsidR="00050F4E" w:rsidRPr="00134C41" w:rsidRDefault="00050F4E" w:rsidP="00DB06A3">
      <w:pPr>
        <w:tabs>
          <w:tab w:val="left" w:pos="709"/>
        </w:tabs>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DB06A3"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HE:</w:t>
      </w:r>
      <w:r w:rsidRPr="00134C41">
        <w:rPr>
          <w:rFonts w:ascii="Times New Roman" w:eastAsia="Calibri" w:hAnsi="Times New Roman" w:cs="Times New Roman"/>
          <w:sz w:val="24"/>
          <w:szCs w:val="24"/>
          <w:lang w:eastAsia="ar-SA"/>
        </w:rPr>
        <w:t xml:space="preserve"> </w:t>
      </w:r>
      <w:r w:rsidR="00151501">
        <w:rPr>
          <w:rFonts w:ascii="Times New Roman" w:eastAsia="Calibri" w:hAnsi="Times New Roman" w:cs="Times New Roman"/>
          <w:sz w:val="24"/>
          <w:szCs w:val="24"/>
          <w:lang w:eastAsia="ar-SA"/>
        </w:rPr>
        <w:t>D</w:t>
      </w:r>
      <w:r w:rsidRPr="00134C41">
        <w:rPr>
          <w:rFonts w:ascii="Times New Roman" w:eastAsia="Times New Roman" w:hAnsi="Times New Roman" w:cs="Times New Roman"/>
          <w:color w:val="000000"/>
          <w:sz w:val="24"/>
          <w:szCs w:val="24"/>
          <w:lang w:eastAsia="ar-SA"/>
        </w:rPr>
        <w:t>ocumentation justifying the need for inclusion support for the participant signed by the receiving or sending organisation specifying the name of the participant, the purpose of the activity, as well as its start and end date, documentation of the planned real costs and their approval by the NA, and</w:t>
      </w:r>
      <w:r w:rsidRPr="00134C41">
        <w:rPr>
          <w:rFonts w:ascii="Times New Roman" w:eastAsia="Calibri" w:hAnsi="Times New Roman" w:cs="Times New Roman"/>
          <w:sz w:val="24"/>
          <w:szCs w:val="24"/>
          <w:lang w:eastAsia="ar-SA"/>
        </w:rPr>
        <w:t>] proof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stParagraph"/>
        <w:numPr>
          <w:ilvl w:val="0"/>
          <w:numId w:val="31"/>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6"/>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71539CD8"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Youth, SE/AE/VET</w:t>
      </w:r>
      <w:r w:rsidR="00365B92">
        <w:rPr>
          <w:rFonts w:ascii="Times New Roman" w:eastAsia="Times New Roman" w:hAnsi="Times New Roman"/>
          <w:i/>
          <w:color w:val="4AA55B"/>
          <w:sz w:val="24"/>
          <w:szCs w:val="24"/>
          <w:lang w:val="en-US"/>
        </w:rPr>
        <w:t>, SPO</w:t>
      </w:r>
      <w:r w:rsidR="00050F4E" w:rsidRPr="00832806">
        <w:rPr>
          <w:rFonts w:ascii="Times New Roman" w:eastAsia="Times New Roman" w:hAnsi="Times New Roman"/>
          <w:i/>
          <w:color w:val="4AA55B"/>
          <w:sz w:val="24"/>
          <w:szCs w:val="24"/>
          <w:lang w:val="en-US"/>
        </w:rPr>
        <w:t>:</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r w:rsidR="00050F4E" w:rsidRPr="00151501">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18"/>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lastRenderedPageBreak/>
        <w:t xml:space="preserve">Eligible costs: </w:t>
      </w:r>
    </w:p>
    <w:p w14:paraId="21F3D120" w14:textId="10D3057B" w:rsidR="00050F4E" w:rsidRPr="00DC77CF" w:rsidRDefault="00050F4E" w:rsidP="00C114C7">
      <w:pPr>
        <w:pStyle w:val="ListParagraph"/>
        <w:numPr>
          <w:ilvl w:val="0"/>
          <w:numId w:val="34"/>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38504AD0" w:rsidR="00050F4E" w:rsidRPr="00134C41" w:rsidRDefault="0075402E" w:rsidP="00C114C7">
      <w:pPr>
        <w:pStyle w:val="ListParagraph"/>
        <w:numPr>
          <w:ilvl w:val="0"/>
          <w:numId w:val="34"/>
        </w:numPr>
        <w:spacing w:line="276" w:lineRule="auto"/>
        <w:rPr>
          <w:rFonts w:eastAsia="SimSun"/>
          <w:lang w:eastAsia="ar-SA"/>
        </w:rPr>
      </w:pPr>
      <w:r w:rsidRPr="00832806">
        <w:rPr>
          <w:rFonts w:cstheme="minorBidi"/>
          <w:i/>
          <w:color w:val="4AA55B"/>
          <w:szCs w:val="24"/>
          <w:lang w:val="en-US"/>
        </w:rPr>
        <w:t xml:space="preserve">[Option for </w:t>
      </w:r>
      <w:r>
        <w:rPr>
          <w:rFonts w:cstheme="minorBidi"/>
          <w:i/>
          <w:color w:val="4AA55B"/>
          <w:szCs w:val="24"/>
          <w:lang w:val="en-US"/>
        </w:rPr>
        <w:t>all except HE KA17</w:t>
      </w:r>
      <w:r w:rsidRPr="00832806">
        <w:rPr>
          <w:rFonts w:cstheme="minorBidi"/>
          <w:i/>
          <w:color w:val="4AA55B"/>
          <w:szCs w:val="24"/>
          <w:lang w:val="en-US"/>
        </w:rPr>
        <w:t>1</w:t>
      </w:r>
      <w:r>
        <w:rPr>
          <w:rFonts w:cstheme="minorBidi"/>
          <w:i/>
          <w:color w:val="4AA55B"/>
          <w:szCs w:val="24"/>
          <w:lang w:val="en-US"/>
        </w:rPr>
        <w:t xml:space="preserve">: </w:t>
      </w:r>
      <w:r w:rsidR="00256088">
        <w:rPr>
          <w:rFonts w:eastAsia="SimSun"/>
          <w:szCs w:val="24"/>
          <w:lang w:eastAsia="ar-SA"/>
        </w:rPr>
        <w:t xml:space="preserve">Expensive travel cost: </w:t>
      </w:r>
      <w:r w:rsidR="00D77769">
        <w:rPr>
          <w:rFonts w:eastAsia="SimSun"/>
          <w:szCs w:val="24"/>
          <w:lang w:eastAsia="ar-SA"/>
        </w:rPr>
        <w:t>Cost of travel in the most economical and effective way i</w:t>
      </w:r>
      <w:r w:rsidR="006754F6">
        <w:rPr>
          <w:rFonts w:eastAsia="SimSun"/>
          <w:szCs w:val="24"/>
          <w:lang w:eastAsia="ar-SA"/>
        </w:rPr>
        <w:t xml:space="preserve">f </w:t>
      </w:r>
      <w:r w:rsidR="009534D2">
        <w:rPr>
          <w:rFonts w:eastAsia="SimSun"/>
          <w:szCs w:val="24"/>
          <w:lang w:eastAsia="ar-SA"/>
        </w:rPr>
        <w:t xml:space="preserve">the unit  contribution does not cover at least 70% of the </w:t>
      </w:r>
      <w:r w:rsidR="00D77769">
        <w:rPr>
          <w:rFonts w:eastAsia="SimSun"/>
          <w:szCs w:val="24"/>
          <w:lang w:eastAsia="ar-SA"/>
        </w:rPr>
        <w:t>c</w:t>
      </w:r>
      <w:r w:rsidR="00050F4E" w:rsidRPr="0049732A">
        <w:rPr>
          <w:rFonts w:eastAsia="SimSun"/>
          <w:szCs w:val="24"/>
          <w:lang w:eastAsia="ar-SA"/>
        </w:rPr>
        <w:t xml:space="preserve">osts of travel. </w:t>
      </w:r>
      <w:r w:rsidR="00050F4E" w:rsidRPr="00832806">
        <w:rPr>
          <w:rFonts w:cstheme="minorBidi"/>
          <w:i/>
          <w:color w:val="4AA55B"/>
          <w:szCs w:val="24"/>
          <w:lang w:val="en-US"/>
        </w:rPr>
        <w:t>[</w:t>
      </w:r>
      <w:r w:rsidR="0049732A" w:rsidRPr="00832806">
        <w:rPr>
          <w:rFonts w:cstheme="minorBidi"/>
          <w:i/>
          <w:color w:val="4AA55B"/>
          <w:szCs w:val="24"/>
          <w:lang w:val="en-US"/>
        </w:rPr>
        <w:t xml:space="preserve">Option for </w:t>
      </w:r>
      <w:r w:rsidR="00050F4E" w:rsidRPr="00832806">
        <w:rPr>
          <w:rFonts w:cstheme="minorBidi"/>
          <w:i/>
          <w:color w:val="4AA55B"/>
          <w:szCs w:val="24"/>
          <w:lang w:val="en-US"/>
        </w:rPr>
        <w:t>HE KA131:</w:t>
      </w:r>
      <w:r w:rsidR="00050F4E" w:rsidRPr="0049732A">
        <w:rPr>
          <w:rFonts w:eastAsia="SimSun"/>
          <w:szCs w:val="24"/>
          <w:lang w:eastAsia="ar-SA"/>
        </w:rPr>
        <w:t xml:space="preserve"> This funding can only be awarded to students and to staff if they are eligible for the</w:t>
      </w:r>
      <w:r w:rsidR="00050F4E">
        <w:rPr>
          <w:rFonts w:eastAsia="SimSun"/>
          <w:szCs w:val="24"/>
          <w:lang w:eastAsia="ar-SA"/>
        </w:rPr>
        <w:t xml:space="preserve"> </w:t>
      </w:r>
      <w:r w:rsidR="00496E03">
        <w:rPr>
          <w:rFonts w:eastAsia="SimSun"/>
          <w:szCs w:val="24"/>
          <w:lang w:eastAsia="ar-SA"/>
        </w:rPr>
        <w:t xml:space="preserve">unit contribution for </w:t>
      </w:r>
      <w:r w:rsidR="00050F4E">
        <w:rPr>
          <w:rFonts w:eastAsia="SimSun"/>
          <w:szCs w:val="24"/>
          <w:lang w:eastAsia="ar-SA"/>
        </w:rPr>
        <w:t>travel support</w:t>
      </w:r>
      <w:r w:rsidR="00050F4E" w:rsidRPr="0049732A">
        <w:rPr>
          <w:rFonts w:eastAsia="SimSun"/>
          <w:szCs w:val="24"/>
          <w:lang w:eastAsia="ar-SA"/>
        </w:rPr>
        <w:t>.] The exceptional costs for expensive travel replace the</w:t>
      </w:r>
      <w:r w:rsidR="00D77769" w:rsidRPr="0049732A">
        <w:rPr>
          <w:rFonts w:eastAsia="SimSun"/>
          <w:szCs w:val="24"/>
          <w:lang w:eastAsia="ar-SA"/>
        </w:rPr>
        <w:t xml:space="preserve"> </w:t>
      </w:r>
      <w:r w:rsidR="00050F4E" w:rsidRPr="0049732A">
        <w:rPr>
          <w:rFonts w:eastAsia="SimSun"/>
          <w:szCs w:val="24"/>
          <w:lang w:eastAsia="ar-SA"/>
        </w:rPr>
        <w:t xml:space="preserve">travel </w:t>
      </w:r>
      <w:r w:rsidR="00256088">
        <w:rPr>
          <w:rFonts w:eastAsia="SimSun"/>
          <w:szCs w:val="24"/>
          <w:lang w:eastAsia="ar-SA"/>
        </w:rPr>
        <w:t>support</w:t>
      </w:r>
      <w:r w:rsidR="00050F4E" w:rsidRPr="0049732A">
        <w:rPr>
          <w:rFonts w:eastAsia="SimSun"/>
          <w:szCs w:val="24"/>
          <w:lang w:eastAsia="ar-SA"/>
        </w:rPr>
        <w:t>.</w:t>
      </w:r>
      <w:r w:rsidR="000D69AE">
        <w:rPr>
          <w:rFonts w:eastAsia="SimSun"/>
          <w:szCs w:val="24"/>
          <w:lang w:eastAsia="ar-SA"/>
        </w:rPr>
        <w:t xml:space="preserve"> </w:t>
      </w:r>
      <w:r w:rsidR="00050F4E" w:rsidRPr="00832806">
        <w:rPr>
          <w:rFonts w:cstheme="minorBidi"/>
          <w:i/>
          <w:color w:val="4AA55B"/>
          <w:szCs w:val="24"/>
          <w:lang w:val="en-US"/>
        </w:rPr>
        <w:t>[</w:t>
      </w:r>
      <w:r w:rsidR="000D69AE" w:rsidRPr="00832806">
        <w:rPr>
          <w:rFonts w:cstheme="minorBidi"/>
          <w:i/>
          <w:color w:val="4AA55B"/>
          <w:szCs w:val="24"/>
          <w:lang w:val="en-US"/>
        </w:rPr>
        <w:t xml:space="preserve">Option for </w:t>
      </w:r>
      <w:r w:rsidR="00050F4E" w:rsidRPr="00832806">
        <w:rPr>
          <w:rFonts w:cstheme="minorBidi"/>
          <w:i/>
          <w:color w:val="4AA55B"/>
          <w:szCs w:val="24"/>
          <w:lang w:val="en-US"/>
        </w:rPr>
        <w:t>HE KA131:</w:t>
      </w:r>
      <w:r w:rsidR="00050F4E" w:rsidRPr="00134C41">
        <w:rPr>
          <w:rFonts w:eastAsia="SimSun"/>
          <w:lang w:eastAsia="ar-SA"/>
        </w:rPr>
        <w:t xml:space="preserve"> </w:t>
      </w:r>
      <w:r w:rsidR="000D69AE">
        <w:rPr>
          <w:rFonts w:eastAsia="SimSun"/>
          <w:lang w:eastAsia="ar-SA"/>
        </w:rPr>
        <w:t>O</w:t>
      </w:r>
      <w:r w:rsidR="000D69AE" w:rsidRPr="00134C41">
        <w:rPr>
          <w:rFonts w:eastAsia="SimSun"/>
          <w:lang w:eastAsia="ar-SA"/>
        </w:rPr>
        <w:t>nce the participants have been selected</w:t>
      </w:r>
      <w:r w:rsidR="000D69AE">
        <w:rPr>
          <w:rFonts w:eastAsia="SimSun"/>
          <w:lang w:eastAsia="ar-SA"/>
        </w:rPr>
        <w:t>, t</w:t>
      </w:r>
      <w:r w:rsidR="00050F4E" w:rsidRPr="00134C41">
        <w:rPr>
          <w:rFonts w:eastAsia="SimSun"/>
          <w:lang w:eastAsia="ar-SA"/>
        </w:rPr>
        <w:t>he beneficiary may either submit a funding request</w:t>
      </w:r>
      <w:r w:rsidR="00050F4E">
        <w:rPr>
          <w:rFonts w:eastAsia="SimSun"/>
          <w:lang w:eastAsia="ar-SA"/>
        </w:rPr>
        <w:t xml:space="preserve"> </w:t>
      </w:r>
      <w:r w:rsidR="000D69AE">
        <w:rPr>
          <w:rFonts w:eastAsia="SimSun"/>
          <w:lang w:eastAsia="ar-SA"/>
        </w:rPr>
        <w:t>for expensive travel costs as exceptional costs</w:t>
      </w:r>
      <w:r w:rsidR="00050F4E" w:rsidRPr="00134C41">
        <w:rPr>
          <w:rFonts w:eastAsia="SimSun"/>
          <w:lang w:eastAsia="ar-SA"/>
        </w:rPr>
        <w:t xml:space="preserve"> to the NA or </w:t>
      </w:r>
      <w:r w:rsidR="000D69AE">
        <w:rPr>
          <w:rFonts w:eastAsia="SimSun"/>
          <w:lang w:eastAsia="ar-SA"/>
        </w:rPr>
        <w:t xml:space="preserve">cover them by </w:t>
      </w:r>
      <w:r w:rsidR="00050F4E" w:rsidRPr="00134C41">
        <w:rPr>
          <w:rFonts w:eastAsia="SimSun"/>
          <w:lang w:eastAsia="ar-SA"/>
        </w:rPr>
        <w:t>do</w:t>
      </w:r>
      <w:r w:rsidR="000D69AE">
        <w:rPr>
          <w:rFonts w:eastAsia="SimSun"/>
          <w:lang w:eastAsia="ar-SA"/>
        </w:rPr>
        <w:t>ing</w:t>
      </w:r>
      <w:r w:rsidR="00050F4E" w:rsidRPr="00134C41">
        <w:rPr>
          <w:rFonts w:eastAsia="SimSun"/>
          <w:lang w:eastAsia="ar-SA"/>
        </w:rPr>
        <w:t xml:space="preserve"> a budget transfer according to Annex 5 of the Agreement.]</w:t>
      </w:r>
      <w:r>
        <w:rPr>
          <w:rFonts w:eastAsia="SimSun"/>
          <w:lang w:eastAsia="ar-SA"/>
        </w:rPr>
        <w:t>]</w:t>
      </w:r>
    </w:p>
    <w:p w14:paraId="23275032" w14:textId="1DE5D166" w:rsidR="00050F4E" w:rsidRPr="00134C41" w:rsidRDefault="00050F4E" w:rsidP="00C114C7">
      <w:pPr>
        <w:pStyle w:val="ListParagraph"/>
        <w:numPr>
          <w:ilvl w:val="0"/>
          <w:numId w:val="34"/>
        </w:numPr>
        <w:suppressAutoHyphens/>
        <w:spacing w:after="0" w:line="276" w:lineRule="auto"/>
        <w:rPr>
          <w:rFonts w:eastAsia="SimSun"/>
          <w:szCs w:val="24"/>
          <w:lang w:eastAsia="ar-SA"/>
        </w:rPr>
      </w:pPr>
      <w:r w:rsidRPr="00832806">
        <w:rPr>
          <w:rFonts w:cstheme="minorBidi"/>
          <w:i/>
          <w:color w:val="4AA55B"/>
          <w:szCs w:val="24"/>
          <w:lang w:val="en-US"/>
        </w:rPr>
        <w:t>[</w:t>
      </w:r>
      <w:r w:rsidR="000D69AE" w:rsidRPr="00832806">
        <w:rPr>
          <w:rFonts w:cstheme="minorBidi"/>
          <w:i/>
          <w:color w:val="4AA55B"/>
          <w:szCs w:val="24"/>
          <w:lang w:val="en-US"/>
        </w:rPr>
        <w:t>Option f</w:t>
      </w:r>
      <w:r w:rsidRPr="00832806">
        <w:rPr>
          <w:rFonts w:cstheme="minorBidi"/>
          <w:i/>
          <w:color w:val="4AA55B"/>
          <w:szCs w:val="24"/>
          <w:lang w:val="en-US"/>
        </w:rPr>
        <w:t>or Youth and SE/VET/AE</w:t>
      </w:r>
      <w:r w:rsidR="00365B92">
        <w:rPr>
          <w:rFonts w:cstheme="minorBidi"/>
          <w:i/>
          <w:color w:val="4AA55B"/>
          <w:szCs w:val="24"/>
          <w:lang w:val="en-US"/>
        </w:rPr>
        <w:t>/SPO</w:t>
      </w:r>
      <w:r w:rsidRPr="00832806">
        <w:rPr>
          <w:rFonts w:cstheme="minorBidi"/>
          <w:i/>
          <w:color w:val="4AA55B"/>
          <w:szCs w:val="24"/>
          <w:lang w:val="en-US"/>
        </w:rPr>
        <w:t>:</w:t>
      </w:r>
      <w:r w:rsidRPr="000D69AE">
        <w:rPr>
          <w:rFonts w:eastAsia="SimSun"/>
          <w:szCs w:val="24"/>
          <w:lang w:eastAsia="ar-SA"/>
        </w:rPr>
        <w:t xml:space="preserve"> </w:t>
      </w:r>
      <w:r w:rsidR="00825693">
        <w:rPr>
          <w:rFonts w:eastAsia="SimSun"/>
          <w:szCs w:val="24"/>
          <w:lang w:eastAsia="ar-SA"/>
        </w:rPr>
        <w:t>Visa and visa-related costs</w:t>
      </w:r>
      <w:r w:rsidRPr="000D69AE">
        <w:rPr>
          <w:rFonts w:eastAsia="SimSun"/>
          <w:szCs w:val="24"/>
          <w:lang w:eastAsia="ar-SA"/>
        </w:rPr>
        <w:t xml:space="preserve">, residence permits and vaccinations and medical </w:t>
      </w:r>
      <w:r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4356B266" w14:textId="149EF8E5" w:rsidR="000D69AE" w:rsidRPr="009D67F6" w:rsidRDefault="00050F4E" w:rsidP="00C114C7">
      <w:pPr>
        <w:pStyle w:val="ListParagraph"/>
        <w:numPr>
          <w:ilvl w:val="0"/>
          <w:numId w:val="34"/>
        </w:numPr>
        <w:suppressAutoHyphens/>
        <w:spacing w:after="240" w:line="276" w:lineRule="auto"/>
        <w:rPr>
          <w:rFonts w:eastAsia="Calibri"/>
          <w:szCs w:val="24"/>
          <w:lang w:eastAsia="ar-SA"/>
        </w:rPr>
      </w:pPr>
      <w:r w:rsidRPr="00832806">
        <w:rPr>
          <w:rFonts w:cstheme="minorBidi"/>
          <w:i/>
          <w:color w:val="4AA55B"/>
          <w:szCs w:val="24"/>
          <w:lang w:val="en-US"/>
        </w:rPr>
        <w:t>[</w:t>
      </w:r>
      <w:r w:rsidR="000D69AE" w:rsidRPr="00832806">
        <w:rPr>
          <w:rFonts w:cstheme="minorBidi"/>
          <w:i/>
          <w:color w:val="4AA55B"/>
          <w:szCs w:val="24"/>
          <w:lang w:val="en-US"/>
        </w:rPr>
        <w:t>Option f</w:t>
      </w:r>
      <w:r w:rsidRPr="00832806">
        <w:rPr>
          <w:rFonts w:cstheme="minorBidi"/>
          <w:i/>
          <w:color w:val="4AA55B"/>
          <w:szCs w:val="24"/>
          <w:lang w:val="en-US"/>
        </w:rPr>
        <w:t>or DiscoverEU Inclusion Action:</w:t>
      </w:r>
      <w:r w:rsidRPr="000D69AE">
        <w:rPr>
          <w:rFonts w:eastAsia="SimSun"/>
          <w:szCs w:val="24"/>
          <w:lang w:eastAsia="ar-SA"/>
        </w:rPr>
        <w:t xml:space="preserve"> </w:t>
      </w:r>
      <w:r w:rsidR="00825693">
        <w:rPr>
          <w:rFonts w:eastAsia="SimSun"/>
          <w:szCs w:val="24"/>
          <w:lang w:eastAsia="ar-SA"/>
        </w:rPr>
        <w:t>V</w:t>
      </w:r>
      <w:r w:rsidRPr="000D69AE">
        <w:rPr>
          <w:rFonts w:eastAsia="SimSun"/>
          <w:szCs w:val="24"/>
          <w:lang w:eastAsia="ar-SA"/>
        </w:rPr>
        <w:t xml:space="preserve">isa and visa-related costs, residence permits, vaccinations, medical certifications. </w:t>
      </w:r>
      <w:r w:rsidR="00833A0C">
        <w:rPr>
          <w:rFonts w:eastAsia="SimSun"/>
          <w:szCs w:val="24"/>
          <w:lang w:eastAsia="ar-SA"/>
        </w:rPr>
        <w:t xml:space="preserve">Reservation costs if not possible to travel without an obligatory seat reservation. </w:t>
      </w:r>
    </w:p>
    <w:p w14:paraId="05FE34B4" w14:textId="48FD355A" w:rsidR="000D69AE" w:rsidRPr="009D67F6" w:rsidRDefault="000D69AE" w:rsidP="00C114C7">
      <w:pPr>
        <w:pStyle w:val="ListParagraph"/>
        <w:numPr>
          <w:ilvl w:val="0"/>
          <w:numId w:val="34"/>
        </w:numPr>
        <w:suppressAutoHyphens/>
        <w:spacing w:after="240" w:line="276" w:lineRule="auto"/>
        <w:rPr>
          <w:rFonts w:eastAsia="Calibri"/>
          <w:szCs w:val="24"/>
          <w:lang w:eastAsia="ar-SA"/>
        </w:rPr>
      </w:pPr>
      <w:r>
        <w:rPr>
          <w:rFonts w:eastAsia="SimSun"/>
          <w:szCs w:val="24"/>
          <w:lang w:eastAsia="ar-SA"/>
        </w:rPr>
        <w:t>R</w:t>
      </w:r>
      <w:r w:rsidR="00050F4E" w:rsidRPr="000D69AE">
        <w:rPr>
          <w:rFonts w:eastAsia="SimSun"/>
          <w:szCs w:val="24"/>
          <w:lang w:eastAsia="ar-SA"/>
        </w:rPr>
        <w:t xml:space="preserve">eservation costs in case it is not possible to travel without an obligatory seat reservation, in a country where it is applicable. </w:t>
      </w:r>
      <w:r>
        <w:rPr>
          <w:rFonts w:eastAsia="SimSun"/>
          <w:szCs w:val="24"/>
          <w:lang w:eastAsia="ar-SA"/>
        </w:rPr>
        <w:t>T</w:t>
      </w:r>
      <w:r w:rsidR="00050F4E" w:rsidRPr="000D69AE">
        <w:rPr>
          <w:rFonts w:eastAsia="SimSun"/>
          <w:szCs w:val="24"/>
          <w:lang w:eastAsia="ar-SA"/>
        </w:rPr>
        <w:t xml:space="preserve">hese costs can be covered on top of the travel pass. </w:t>
      </w:r>
    </w:p>
    <w:p w14:paraId="4626E345" w14:textId="0CA28EE0" w:rsidR="00050F4E" w:rsidRPr="00134C41" w:rsidRDefault="000D69AE" w:rsidP="00C114C7">
      <w:pPr>
        <w:pStyle w:val="ListParagraph"/>
        <w:numPr>
          <w:ilvl w:val="0"/>
          <w:numId w:val="34"/>
        </w:numPr>
        <w:suppressAutoHyphens/>
        <w:spacing w:after="240" w:line="276" w:lineRule="auto"/>
        <w:rPr>
          <w:rFonts w:eastAsia="Calibri"/>
          <w:szCs w:val="24"/>
          <w:lang w:eastAsia="ar-SA"/>
        </w:rPr>
      </w:pPr>
      <w:r>
        <w:rPr>
          <w:rFonts w:eastAsia="SimSun"/>
          <w:szCs w:val="24"/>
          <w:lang w:eastAsia="ar-SA"/>
        </w:rPr>
        <w:t>E</w:t>
      </w:r>
      <w:r w:rsidR="00050F4E" w:rsidRPr="000D69AE">
        <w:rPr>
          <w:rFonts w:eastAsia="SimSun"/>
          <w:szCs w:val="24"/>
          <w:lang w:eastAsia="ar-SA"/>
        </w:rPr>
        <w:t>xpensive travel costs for participants, including group leaders, accompanying persons and facilitators including the use of cleaner, lower carbon emission means of transport.]</w:t>
      </w:r>
    </w:p>
    <w:p w14:paraId="5CE99B64" w14:textId="77777777" w:rsidR="00050F4E" w:rsidRPr="009D67F6" w:rsidRDefault="00050F4E" w:rsidP="00C114C7">
      <w:pPr>
        <w:numPr>
          <w:ilvl w:val="0"/>
          <w:numId w:val="18"/>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0F64EDD7" w:rsidR="000D69AE" w:rsidRDefault="00050F4E" w:rsidP="000D69AE">
      <w:pPr>
        <w:suppressAutoHyphens/>
        <w:spacing w:after="20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In the case of </w:t>
      </w:r>
      <w:r w:rsidR="0067299F">
        <w:rPr>
          <w:rFonts w:ascii="Times New Roman" w:eastAsia="SimSun" w:hAnsi="Times New Roman" w:cs="Times New Roman"/>
          <w:sz w:val="24"/>
          <w:szCs w:val="24"/>
          <w:lang w:eastAsia="ar-SA"/>
        </w:rPr>
        <w:t xml:space="preserve">expensive </w:t>
      </w:r>
      <w:r w:rsidRPr="00134C41">
        <w:rPr>
          <w:rFonts w:ascii="Times New Roman" w:eastAsia="SimSun" w:hAnsi="Times New Roman" w:cs="Times New Roman"/>
          <w:sz w:val="24"/>
          <w:szCs w:val="24"/>
          <w:lang w:eastAsia="ar-SA"/>
        </w:rPr>
        <w:t xml:space="preserve">travel costs: </w:t>
      </w:r>
      <w:r w:rsidRPr="00832806">
        <w:rPr>
          <w:rFonts w:ascii="Times New Roman" w:eastAsia="Times New Roman" w:hAnsi="Times New Roman"/>
          <w:i/>
          <w:color w:val="4AA55B"/>
          <w:sz w:val="24"/>
          <w:szCs w:val="24"/>
          <w:lang w:val="en-US"/>
        </w:rPr>
        <w:t>[</w:t>
      </w:r>
      <w:r w:rsidR="000D69AE" w:rsidRPr="00832806">
        <w:rPr>
          <w:rFonts w:ascii="Times New Roman" w:eastAsia="Times New Roman" w:hAnsi="Times New Roman"/>
          <w:i/>
          <w:color w:val="4AA55B"/>
          <w:sz w:val="24"/>
          <w:szCs w:val="24"/>
          <w:lang w:val="en-US"/>
        </w:rPr>
        <w:t xml:space="preserve">Option for </w:t>
      </w:r>
      <w:r w:rsidRPr="00832806">
        <w:rPr>
          <w:rFonts w:ascii="Times New Roman" w:eastAsia="Times New Roman" w:hAnsi="Times New Roman"/>
          <w:i/>
          <w:color w:val="4AA55B"/>
          <w:sz w:val="24"/>
          <w:szCs w:val="24"/>
          <w:lang w:val="en-US"/>
        </w:rPr>
        <w:t>HE KA131:</w:t>
      </w:r>
      <w:r w:rsidRPr="00134C41">
        <w:rPr>
          <w:rFonts w:ascii="Times New Roman" w:eastAsia="SimSun" w:hAnsi="Times New Roman" w:cs="Times New Roman"/>
          <w:sz w:val="24"/>
          <w:szCs w:val="24"/>
          <w:lang w:eastAsia="ar-SA"/>
        </w:rPr>
        <w:t xml:space="preserve"> documentation justifying the need for this grant for the participant signed by the receiving or sending organisation specifying the name of the participant, the purpose of the activity, as well as its start and end date, documentation of the planned real costs and their approval by the NA, and] proof of payment of the related costs on the basis of invoices specifying the name and address of the body issuing the invoice, the amount and currency, the date of the invoice and the travel route.</w:t>
      </w:r>
    </w:p>
    <w:p w14:paraId="38B1BD48" w14:textId="48587E48" w:rsidR="00050F4E" w:rsidRDefault="00050F4E" w:rsidP="0087743F">
      <w:pPr>
        <w:suppressAutoHyphens/>
        <w:spacing w:after="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lastRenderedPageBreak/>
        <w:t>[</w:t>
      </w:r>
      <w:r w:rsidR="000D69AE"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and SE/VET/AE</w:t>
      </w:r>
      <w:r w:rsidR="00365B92">
        <w:rPr>
          <w:rFonts w:ascii="Times New Roman" w:eastAsia="Times New Roman" w:hAnsi="Times New Roman"/>
          <w:i/>
          <w:color w:val="4AA55B"/>
          <w:sz w:val="24"/>
          <w:szCs w:val="24"/>
          <w:lang w:val="en-US"/>
        </w:rPr>
        <w:t>/SPO</w:t>
      </w:r>
      <w:r w:rsidRPr="00832806">
        <w:rPr>
          <w:rFonts w:ascii="Times New Roman" w:eastAsia="Times New Roman" w:hAnsi="Times New Roman"/>
          <w:i/>
          <w:color w:val="4AA55B"/>
          <w:sz w:val="24"/>
          <w:szCs w:val="24"/>
          <w:lang w:val="en-US"/>
        </w:rPr>
        <w:t xml:space="preserve">: </w:t>
      </w:r>
      <w:r w:rsidRPr="00134C41">
        <w:rPr>
          <w:rFonts w:ascii="Times New Roman" w:eastAsia="SimSun" w:hAnsi="Times New Roman" w:cs="Times New Roman"/>
          <w:sz w:val="24"/>
          <w:szCs w:val="24"/>
          <w:lang w:eastAsia="ar-SA"/>
        </w:rPr>
        <w:t>In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15B73519" w14:textId="202D7486" w:rsidR="00050F4E" w:rsidRPr="00832806" w:rsidRDefault="00050F4E" w:rsidP="009F7CB7">
      <w:pPr>
        <w:suppressAutoHyphens/>
        <w:spacing w:after="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9F7CB7" w:rsidRPr="00832806">
        <w:rPr>
          <w:rFonts w:ascii="Times New Roman" w:eastAsia="Times New Roman" w:hAnsi="Times New Roman"/>
          <w:i/>
          <w:color w:val="4AA55B"/>
          <w:sz w:val="24"/>
          <w:szCs w:val="24"/>
          <w:lang w:val="en-US"/>
        </w:rPr>
        <w:t xml:space="preserve">Option for </w:t>
      </w:r>
      <w:r w:rsidRPr="00832806">
        <w:rPr>
          <w:rFonts w:ascii="Times New Roman" w:eastAsia="Times New Roman" w:hAnsi="Times New Roman"/>
          <w:i/>
          <w:color w:val="4AA55B"/>
          <w:sz w:val="24"/>
          <w:szCs w:val="24"/>
          <w:lang w:val="en-US"/>
        </w:rPr>
        <w:t>Key Action 1 – Youth Workers Mobility:</w:t>
      </w:r>
    </w:p>
    <w:p w14:paraId="307CAD91" w14:textId="10B311A9" w:rsidR="00050F4E" w:rsidRPr="00C76F48" w:rsidRDefault="00050F4E" w:rsidP="00C114C7">
      <w:pPr>
        <w:pStyle w:val="Heading2"/>
        <w:numPr>
          <w:ilvl w:val="1"/>
          <w:numId w:val="32"/>
        </w:numPr>
        <w:rPr>
          <w:rFonts w:ascii="Times New Roman" w:eastAsia="Calibri" w:hAnsi="Times New Roman" w:cs="Times New Roman"/>
          <w:szCs w:val="24"/>
          <w:shd w:val="clear" w:color="auto" w:fill="00FFFF"/>
          <w:lang w:eastAsia="ar-SA"/>
        </w:rPr>
      </w:pPr>
      <w:r w:rsidRPr="009F7CB7">
        <w:rPr>
          <w:rFonts w:eastAsia="Calibri"/>
          <w:b w:val="0"/>
          <w:lang w:eastAsia="ar-SA"/>
        </w:rPr>
        <w:t>System Development and Outreach Activities</w:t>
      </w:r>
    </w:p>
    <w:p w14:paraId="48E87DF1" w14:textId="77777777" w:rsidR="009F7CB7" w:rsidRDefault="00050F4E" w:rsidP="00C114C7">
      <w:pPr>
        <w:pStyle w:val="ListParagraph"/>
        <w:numPr>
          <w:ilvl w:val="0"/>
          <w:numId w:val="35"/>
        </w:numPr>
        <w:suppressAutoHyphens/>
        <w:spacing w:line="276" w:lineRule="auto"/>
        <w:rPr>
          <w:rFonts w:eastAsia="SimSun"/>
          <w:szCs w:val="24"/>
          <w:lang w:eastAsia="ar-SA"/>
        </w:rPr>
      </w:pPr>
      <w:r w:rsidRPr="009F7CB7">
        <w:rPr>
          <w:rFonts w:eastAsia="SimSun"/>
          <w:szCs w:val="24"/>
          <w:u w:val="single"/>
          <w:lang w:eastAsia="ar-SA"/>
        </w:rPr>
        <w:t>Calculation of the grant amount:</w:t>
      </w:r>
      <w:r w:rsidRPr="009F7CB7">
        <w:rPr>
          <w:rFonts w:eastAsia="SimSun"/>
          <w:szCs w:val="24"/>
          <w:lang w:eastAsia="ar-SA"/>
        </w:rPr>
        <w:t xml:space="preserve"> </w:t>
      </w:r>
    </w:p>
    <w:p w14:paraId="3A1B50F8" w14:textId="11611764" w:rsidR="00050F4E" w:rsidRPr="00C76F48" w:rsidRDefault="009F7CB7" w:rsidP="009F7CB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9F7CB7">
        <w:rPr>
          <w:rFonts w:ascii="Times New Roman" w:eastAsia="SimSun" w:hAnsi="Times New Roman" w:cs="Times New Roman"/>
          <w:sz w:val="24"/>
          <w:szCs w:val="24"/>
          <w:lang w:eastAsia="ar-SA"/>
        </w:rPr>
        <w:t>he</w:t>
      </w:r>
      <w:r w:rsidR="00050F4E" w:rsidRPr="00C76F48">
        <w:rPr>
          <w:rFonts w:ascii="Times New Roman" w:eastAsia="SimSun" w:hAnsi="Times New Roman" w:cs="Times New Roman"/>
          <w:sz w:val="24"/>
          <w:szCs w:val="24"/>
          <w:lang w:eastAsia="ar-SA"/>
        </w:rPr>
        <w:t xml:space="preserve"> grant is a reimbursement of 80% of the eligible costs actually incurred for costs directly linked to the implementation of the </w:t>
      </w:r>
      <w:r w:rsidR="00FE3AA3">
        <w:rPr>
          <w:rFonts w:ascii="Times New Roman" w:eastAsia="SimSun" w:hAnsi="Times New Roman" w:cs="Times New Roman"/>
          <w:sz w:val="24"/>
          <w:szCs w:val="24"/>
          <w:lang w:eastAsia="ar-SA"/>
        </w:rPr>
        <w:t>c</w:t>
      </w:r>
      <w:r w:rsidR="00050F4E" w:rsidRPr="00C76F48">
        <w:rPr>
          <w:rFonts w:ascii="Times New Roman" w:eastAsia="SimSun" w:hAnsi="Times New Roman" w:cs="Times New Roman"/>
          <w:sz w:val="24"/>
          <w:szCs w:val="24"/>
          <w:lang w:eastAsia="ar-SA"/>
        </w:rPr>
        <w:t xml:space="preserve">omplementary </w:t>
      </w:r>
      <w:r w:rsidR="00FE3AA3">
        <w:rPr>
          <w:rFonts w:ascii="Times New Roman" w:eastAsia="SimSun" w:hAnsi="Times New Roman" w:cs="Times New Roman"/>
          <w:sz w:val="24"/>
          <w:szCs w:val="24"/>
          <w:lang w:eastAsia="ar-SA"/>
        </w:rPr>
        <w:t>a</w:t>
      </w:r>
      <w:r w:rsidR="00050F4E" w:rsidRPr="00C76F48">
        <w:rPr>
          <w:rFonts w:ascii="Times New Roman" w:eastAsia="SimSun" w:hAnsi="Times New Roman" w:cs="Times New Roman"/>
          <w:sz w:val="24"/>
          <w:szCs w:val="24"/>
          <w:lang w:eastAsia="ar-SA"/>
        </w:rPr>
        <w:t>ctivities and including a flat-rate amount for indirect costs not exceeding 7% of the eligible direct costs of the complementary activities.</w:t>
      </w:r>
    </w:p>
    <w:p w14:paraId="44FE03E6" w14:textId="77777777" w:rsidR="00050F4E" w:rsidRPr="00134C41" w:rsidRDefault="00050F4E" w:rsidP="00134C41">
      <w:pPr>
        <w:suppressAutoHyphens/>
        <w:spacing w:after="0" w:line="276" w:lineRule="auto"/>
        <w:ind w:left="851"/>
        <w:jc w:val="both"/>
        <w:rPr>
          <w:rFonts w:ascii="Times New Roman" w:eastAsia="SimSun" w:hAnsi="Times New Roman" w:cs="Times New Roman"/>
          <w:sz w:val="24"/>
          <w:szCs w:val="24"/>
          <w:lang w:eastAsia="ar-SA"/>
        </w:rPr>
      </w:pPr>
    </w:p>
    <w:p w14:paraId="5FE8652C" w14:textId="77777777" w:rsidR="00050F4E" w:rsidRPr="00134C41" w:rsidRDefault="00050F4E" w:rsidP="00C114C7">
      <w:pPr>
        <w:pStyle w:val="ListParagraph"/>
        <w:numPr>
          <w:ilvl w:val="0"/>
          <w:numId w:val="35"/>
        </w:numPr>
        <w:suppressAutoHyphens/>
        <w:spacing w:after="0" w:line="276" w:lineRule="auto"/>
        <w:rPr>
          <w:rFonts w:eastAsia="SimSun"/>
          <w:szCs w:val="24"/>
          <w:lang w:eastAsia="ar-SA"/>
        </w:rPr>
      </w:pPr>
      <w:r w:rsidRPr="009F7CB7">
        <w:rPr>
          <w:rFonts w:eastAsia="SimSun"/>
          <w:szCs w:val="24"/>
          <w:u w:val="single"/>
          <w:lang w:eastAsia="ar-SA"/>
        </w:rPr>
        <w:t xml:space="preserve">Eligible costs: </w:t>
      </w:r>
    </w:p>
    <w:p w14:paraId="717E21EC" w14:textId="77777777" w:rsidR="00050F4E" w:rsidRPr="00134C41" w:rsidRDefault="00050F4E" w:rsidP="00134C41">
      <w:pPr>
        <w:suppressAutoHyphens/>
        <w:spacing w:after="0" w:line="276" w:lineRule="auto"/>
        <w:ind w:left="720"/>
        <w:jc w:val="both"/>
        <w:rPr>
          <w:rFonts w:ascii="Times New Roman" w:eastAsia="SimSun" w:hAnsi="Times New Roman" w:cs="Times New Roman"/>
          <w:sz w:val="24"/>
          <w:szCs w:val="24"/>
          <w:lang w:eastAsia="ar-SA"/>
        </w:rPr>
      </w:pPr>
    </w:p>
    <w:p w14:paraId="21345D51" w14:textId="190DD24F" w:rsidR="00050F4E" w:rsidRPr="00134C41" w:rsidRDefault="00F90A8A" w:rsidP="00F57DBD">
      <w:pPr>
        <w:pStyle w:val="ListParagraph"/>
        <w:suppressAutoHyphens/>
        <w:spacing w:line="276" w:lineRule="auto"/>
        <w:ind w:left="0"/>
        <w:rPr>
          <w:rFonts w:eastAsia="SimSun"/>
          <w:szCs w:val="24"/>
          <w:lang w:eastAsia="ar-SA"/>
        </w:rPr>
      </w:pPr>
      <w:r>
        <w:rPr>
          <w:rFonts w:eastAsia="SimSun"/>
          <w:szCs w:val="24"/>
          <w:lang w:eastAsia="ar-SA"/>
        </w:rPr>
        <w:t>Direct and indirect costs (</w:t>
      </w:r>
      <w:r w:rsidR="00F94869">
        <w:rPr>
          <w:rFonts w:eastAsia="SimSun"/>
          <w:szCs w:val="24"/>
          <w:lang w:eastAsia="ar-SA"/>
        </w:rPr>
        <w:t>See Article 6.1 of the grant agreement</w:t>
      </w:r>
      <w:r>
        <w:rPr>
          <w:rFonts w:eastAsia="SimSun"/>
          <w:szCs w:val="24"/>
          <w:lang w:eastAsia="ar-SA"/>
        </w:rPr>
        <w:t>)</w:t>
      </w:r>
      <w:r w:rsidR="001C055E" w:rsidRPr="009F7CB7" w:rsidDel="001C055E">
        <w:rPr>
          <w:rFonts w:eastAsia="SimSun"/>
          <w:szCs w:val="24"/>
          <w:lang w:eastAsia="ar-SA"/>
        </w:rPr>
        <w:t xml:space="preserve"> </w:t>
      </w:r>
    </w:p>
    <w:p w14:paraId="70ECAF5F" w14:textId="77777777" w:rsidR="00050F4E" w:rsidRPr="00134C41" w:rsidRDefault="00050F4E" w:rsidP="00C114C7">
      <w:pPr>
        <w:pStyle w:val="ListParagraph"/>
        <w:numPr>
          <w:ilvl w:val="0"/>
          <w:numId w:val="35"/>
        </w:numPr>
        <w:suppressAutoHyphens/>
        <w:spacing w:after="0" w:line="276" w:lineRule="auto"/>
        <w:rPr>
          <w:rFonts w:eastAsia="SimSun"/>
          <w:szCs w:val="24"/>
          <w:lang w:eastAsia="ar-SA"/>
        </w:rPr>
      </w:pPr>
      <w:r w:rsidRPr="009F7CB7">
        <w:rPr>
          <w:rFonts w:eastAsia="SimSun"/>
          <w:szCs w:val="24"/>
          <w:u w:val="single"/>
          <w:lang w:eastAsia="ar-SA"/>
        </w:rPr>
        <w:t xml:space="preserve">Supporting documents: </w:t>
      </w:r>
    </w:p>
    <w:p w14:paraId="4310C7E2" w14:textId="77777777" w:rsidR="00050F4E" w:rsidRPr="00134C41" w:rsidRDefault="00050F4E" w:rsidP="00C76F48">
      <w:pPr>
        <w:suppressAutoHyphens/>
        <w:spacing w:after="0" w:line="276" w:lineRule="auto"/>
        <w:ind w:left="720"/>
        <w:jc w:val="both"/>
        <w:rPr>
          <w:rFonts w:ascii="Times New Roman" w:eastAsia="SimSun" w:hAnsi="Times New Roman" w:cs="Times New Roman"/>
          <w:sz w:val="24"/>
          <w:szCs w:val="24"/>
          <w:lang w:eastAsia="ar-SA"/>
        </w:rPr>
      </w:pPr>
    </w:p>
    <w:p w14:paraId="1C6023D3" w14:textId="17B87111" w:rsidR="00050F4E" w:rsidRPr="00134C41" w:rsidRDefault="009C244E" w:rsidP="009C244E">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P</w:t>
      </w:r>
      <w:r w:rsidR="00050F4E" w:rsidRPr="00134C41">
        <w:rPr>
          <w:rFonts w:ascii="Times New Roman" w:eastAsia="SimSun" w:hAnsi="Times New Roman" w:cs="Times New Roman"/>
          <w:sz w:val="24"/>
          <w:szCs w:val="24"/>
          <w:lang w:eastAsia="ar-SA"/>
        </w:rPr>
        <w:t>roof of payment of the related costs on the basis of invoices of the actual costs incurred, specifying the name and address of the body issuing the invoice, the amount and currency, and the date of the invoice.</w:t>
      </w:r>
    </w:p>
    <w:p w14:paraId="2F4B126C" w14:textId="77777777" w:rsidR="00050F4E" w:rsidRPr="00134C41" w:rsidRDefault="00050F4E" w:rsidP="00C76F48">
      <w:pPr>
        <w:suppressAutoHyphens/>
        <w:spacing w:after="0" w:line="276" w:lineRule="auto"/>
        <w:ind w:left="1069"/>
        <w:jc w:val="both"/>
        <w:rPr>
          <w:rFonts w:ascii="Times New Roman" w:eastAsia="SimSun" w:hAnsi="Times New Roman" w:cs="Times New Roman"/>
          <w:sz w:val="24"/>
          <w:szCs w:val="24"/>
          <w:lang w:eastAsia="ar-SA"/>
        </w:rPr>
      </w:pPr>
    </w:p>
    <w:p w14:paraId="6E0E789F" w14:textId="77777777" w:rsidR="00050F4E" w:rsidRPr="00134C41" w:rsidRDefault="00050F4E" w:rsidP="00C114C7">
      <w:pPr>
        <w:pStyle w:val="ListParagraph"/>
        <w:numPr>
          <w:ilvl w:val="0"/>
          <w:numId w:val="35"/>
        </w:numPr>
        <w:suppressAutoHyphens/>
        <w:spacing w:line="276" w:lineRule="auto"/>
        <w:rPr>
          <w:rFonts w:eastAsia="SimSun"/>
          <w:szCs w:val="24"/>
          <w:lang w:eastAsia="ar-SA"/>
        </w:rPr>
      </w:pPr>
      <w:r w:rsidRPr="009C244E">
        <w:rPr>
          <w:rFonts w:eastAsia="SimSun"/>
          <w:szCs w:val="24"/>
          <w:u w:val="single"/>
          <w:lang w:eastAsia="ar-SA"/>
        </w:rPr>
        <w:t>Reporting:</w:t>
      </w:r>
    </w:p>
    <w:p w14:paraId="6FCE3B43" w14:textId="227D457B" w:rsidR="00050F4E" w:rsidRDefault="009C244E" w:rsidP="00A77DF8">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134C41">
        <w:rPr>
          <w:rFonts w:ascii="Times New Roman" w:eastAsia="SimSun" w:hAnsi="Times New Roman" w:cs="Times New Roman"/>
          <w:sz w:val="24"/>
          <w:szCs w:val="24"/>
          <w:lang w:eastAsia="ar-SA"/>
        </w:rPr>
        <w:t xml:space="preserve">he beneficiary must report the type of </w:t>
      </w:r>
      <w:r>
        <w:rPr>
          <w:rFonts w:ascii="Times New Roman" w:eastAsia="SimSun" w:hAnsi="Times New Roman" w:cs="Times New Roman"/>
          <w:sz w:val="24"/>
          <w:szCs w:val="24"/>
          <w:lang w:eastAsia="ar-SA"/>
        </w:rPr>
        <w:t xml:space="preserve">direct </w:t>
      </w:r>
      <w:r w:rsidR="00050F4E" w:rsidRPr="00134C41">
        <w:rPr>
          <w:rFonts w:ascii="Times New Roman" w:eastAsia="SimSun" w:hAnsi="Times New Roman" w:cs="Times New Roman"/>
          <w:sz w:val="24"/>
          <w:szCs w:val="24"/>
          <w:lang w:eastAsia="ar-SA"/>
        </w:rPr>
        <w:t>costs and the real amount</w:t>
      </w:r>
      <w:r w:rsidR="00050F4E" w:rsidRPr="00134C41" w:rsidDel="00D041AD">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of costs incurred.</w:t>
      </w:r>
      <w:r>
        <w:rPr>
          <w:rFonts w:ascii="Times New Roman" w:eastAsia="SimSun" w:hAnsi="Times New Roman" w:cs="Times New Roman"/>
          <w:sz w:val="24"/>
          <w:szCs w:val="24"/>
          <w:lang w:eastAsia="ar-SA"/>
        </w:rPr>
        <w:t>]</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2F38A" w14:textId="77777777" w:rsidR="00F83294" w:rsidRDefault="00F83294" w:rsidP="00817F20">
      <w:pPr>
        <w:spacing w:after="0" w:line="240" w:lineRule="auto"/>
      </w:pPr>
      <w:r>
        <w:separator/>
      </w:r>
    </w:p>
  </w:endnote>
  <w:endnote w:type="continuationSeparator" w:id="0">
    <w:p w14:paraId="0EF18628" w14:textId="77777777" w:rsidR="00F83294" w:rsidRDefault="00F83294" w:rsidP="00817F20">
      <w:pPr>
        <w:spacing w:after="0" w:line="240" w:lineRule="auto"/>
      </w:pPr>
      <w:r>
        <w:continuationSeparator/>
      </w:r>
    </w:p>
  </w:endnote>
  <w:endnote w:type="continuationNotice" w:id="1">
    <w:p w14:paraId="3D275AA6" w14:textId="77777777" w:rsidR="00F83294" w:rsidRDefault="00F83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fldChar w:fldCharType="begin"/>
        </w:r>
        <w:r>
          <w:instrText xml:space="preserve"> PAGE   \* MERGEFORMAT </w:instrText>
        </w:r>
        <w:r>
          <w:fldChar w:fldCharType="separate"/>
        </w:r>
        <w:r w:rsidR="003D2EF5">
          <w:rPr>
            <w:noProof/>
          </w:rPr>
          <w:t>11</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5F080" w14:textId="77777777" w:rsidR="00F83294" w:rsidRDefault="00F83294" w:rsidP="00817F20">
      <w:pPr>
        <w:spacing w:after="0" w:line="240" w:lineRule="auto"/>
      </w:pPr>
      <w:r>
        <w:separator/>
      </w:r>
    </w:p>
  </w:footnote>
  <w:footnote w:type="continuationSeparator" w:id="0">
    <w:p w14:paraId="54FEAD88" w14:textId="77777777" w:rsidR="00F83294" w:rsidRDefault="00F83294" w:rsidP="00817F20">
      <w:pPr>
        <w:spacing w:after="0" w:line="240" w:lineRule="auto"/>
      </w:pPr>
      <w:r>
        <w:continuationSeparator/>
      </w:r>
    </w:p>
  </w:footnote>
  <w:footnote w:type="continuationNotice" w:id="1">
    <w:p w14:paraId="386BB423" w14:textId="77777777" w:rsidR="00F83294" w:rsidRDefault="00F832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8"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0"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2205612">
    <w:abstractNumId w:val="39"/>
  </w:num>
  <w:num w:numId="2" w16cid:durableId="43063418">
    <w:abstractNumId w:val="28"/>
  </w:num>
  <w:num w:numId="3" w16cid:durableId="1404908225">
    <w:abstractNumId w:val="27"/>
  </w:num>
  <w:num w:numId="4" w16cid:durableId="189421545">
    <w:abstractNumId w:val="24"/>
  </w:num>
  <w:num w:numId="5" w16cid:durableId="573513815">
    <w:abstractNumId w:val="23"/>
  </w:num>
  <w:num w:numId="6" w16cid:durableId="2013601368">
    <w:abstractNumId w:val="44"/>
  </w:num>
  <w:num w:numId="7" w16cid:durableId="2138134346">
    <w:abstractNumId w:val="47"/>
  </w:num>
  <w:num w:numId="8" w16cid:durableId="819225039">
    <w:abstractNumId w:val="46"/>
  </w:num>
  <w:num w:numId="9" w16cid:durableId="1555190662">
    <w:abstractNumId w:val="48"/>
  </w:num>
  <w:num w:numId="10" w16cid:durableId="1249506">
    <w:abstractNumId w:val="26"/>
  </w:num>
  <w:num w:numId="11" w16cid:durableId="844055854">
    <w:abstractNumId w:val="30"/>
  </w:num>
  <w:num w:numId="12" w16cid:durableId="924652963">
    <w:abstractNumId w:val="32"/>
  </w:num>
  <w:num w:numId="13" w16cid:durableId="1731683653">
    <w:abstractNumId w:val="31"/>
  </w:num>
  <w:num w:numId="14" w16cid:durableId="862668982">
    <w:abstractNumId w:val="22"/>
  </w:num>
  <w:num w:numId="15" w16cid:durableId="958099571">
    <w:abstractNumId w:val="34"/>
  </w:num>
  <w:num w:numId="16" w16cid:durableId="869411962">
    <w:abstractNumId w:val="5"/>
  </w:num>
  <w:num w:numId="17" w16cid:durableId="437599840">
    <w:abstractNumId w:val="6"/>
  </w:num>
  <w:num w:numId="18" w16cid:durableId="1396275769">
    <w:abstractNumId w:val="11"/>
  </w:num>
  <w:num w:numId="19" w16cid:durableId="431897337">
    <w:abstractNumId w:val="19"/>
  </w:num>
  <w:num w:numId="20" w16cid:durableId="47920730">
    <w:abstractNumId w:val="37"/>
  </w:num>
  <w:num w:numId="21" w16cid:durableId="863980471">
    <w:abstractNumId w:val="21"/>
  </w:num>
  <w:num w:numId="22" w16cid:durableId="511144840">
    <w:abstractNumId w:val="33"/>
  </w:num>
  <w:num w:numId="23" w16cid:durableId="1609123685">
    <w:abstractNumId w:val="40"/>
    <w:lvlOverride w:ilvl="0">
      <w:startOverride w:val="1"/>
    </w:lvlOverride>
    <w:lvlOverride w:ilvl="1"/>
    <w:lvlOverride w:ilvl="2"/>
    <w:lvlOverride w:ilvl="3"/>
    <w:lvlOverride w:ilvl="4"/>
    <w:lvlOverride w:ilvl="5"/>
    <w:lvlOverride w:ilvl="6"/>
    <w:lvlOverride w:ilvl="7"/>
    <w:lvlOverride w:ilvl="8"/>
  </w:num>
  <w:num w:numId="24" w16cid:durableId="1462308543">
    <w:abstractNumId w:val="45"/>
  </w:num>
  <w:num w:numId="25" w16cid:durableId="999307424">
    <w:abstractNumId w:val="38"/>
  </w:num>
  <w:num w:numId="26" w16cid:durableId="1096947982">
    <w:abstractNumId w:val="36"/>
  </w:num>
  <w:num w:numId="27" w16cid:durableId="566261405">
    <w:abstractNumId w:val="42"/>
  </w:num>
  <w:num w:numId="28" w16cid:durableId="485976551">
    <w:abstractNumId w:val="43"/>
  </w:num>
  <w:num w:numId="29" w16cid:durableId="232543714">
    <w:abstractNumId w:val="49"/>
  </w:num>
  <w:num w:numId="30" w16cid:durableId="2097895759">
    <w:abstractNumId w:val="29"/>
  </w:num>
  <w:num w:numId="31" w16cid:durableId="1072964716">
    <w:abstractNumId w:val="41"/>
  </w:num>
  <w:num w:numId="32" w16cid:durableId="1236234226">
    <w:abstractNumId w:val="53"/>
  </w:num>
  <w:num w:numId="33" w16cid:durableId="1291016376">
    <w:abstractNumId w:val="35"/>
  </w:num>
  <w:num w:numId="34" w16cid:durableId="140855258">
    <w:abstractNumId w:val="51"/>
  </w:num>
  <w:num w:numId="35" w16cid:durableId="189077830">
    <w:abstractNumId w:val="52"/>
  </w:num>
  <w:num w:numId="36" w16cid:durableId="1508519076">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B7"/>
    <w:rsid w:val="000018AA"/>
    <w:rsid w:val="0000272E"/>
    <w:rsid w:val="000031F1"/>
    <w:rsid w:val="00003626"/>
    <w:rsid w:val="00004D49"/>
    <w:rsid w:val="00004DFA"/>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2EF5"/>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43BD7"/>
    <w:rsid w:val="00544C8E"/>
    <w:rsid w:val="00546C4D"/>
    <w:rsid w:val="00546C6F"/>
    <w:rsid w:val="005504C0"/>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8424E"/>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8FE"/>
    <w:rsid w:val="00B54BE4"/>
    <w:rsid w:val="00B56353"/>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B71"/>
    <w:rsid w:val="00BB2511"/>
    <w:rsid w:val="00BB5FEA"/>
    <w:rsid w:val="00BC09EB"/>
    <w:rsid w:val="00BC1584"/>
    <w:rsid w:val="00BC177C"/>
    <w:rsid w:val="00BC2584"/>
    <w:rsid w:val="00BC6D00"/>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7A7D"/>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3DB"/>
    <w:rsid w:val="00F83294"/>
    <w:rsid w:val="00F85201"/>
    <w:rsid w:val="00F909C6"/>
    <w:rsid w:val="00F90A8A"/>
    <w:rsid w:val="00F926FA"/>
    <w:rsid w:val="00F94869"/>
    <w:rsid w:val="00F97BD5"/>
    <w:rsid w:val="00FA0102"/>
    <w:rsid w:val="00FA0B91"/>
    <w:rsid w:val="00FA2CCC"/>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4.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5638</Words>
  <Characters>32141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Stavri Antoniou</cp:lastModifiedBy>
  <cp:revision>2</cp:revision>
  <cp:lastPrinted>2022-10-20T07:45:00Z</cp:lastPrinted>
  <dcterms:created xsi:type="dcterms:W3CDTF">2024-05-09T11:06:00Z</dcterms:created>
  <dcterms:modified xsi:type="dcterms:W3CDTF">2024-05-09T11:06:00Z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